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media/image1.png" ContentType="image/png"/>
  <Override PartName="/word/media/image2.jpeg" ContentType="image/jpeg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  <Override PartName="/customXml/item4.xml" ContentType="application/xml"/>
  <Override PartName="/customXml/itemProps4.xml" ContentType="application/vnd.openxmlformats-officedocument.customXmlProperties+xml"/>
  <Override PartName="/customXml/item5.xml" ContentType="application/xml"/>
  <Override PartName="/customXml/itemProps5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customXml/_rels/item5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OCHeading"/>
        <w:numPr>
          <w:ilvl w:val="0"/>
          <w:numId w:val="0"/>
        </w:numPr>
        <w:spacing w:before="360" w:after="240"/>
        <w:ind w:hanging="0" w:left="431"/>
        <w:rPr/>
      </w:pPr>
      <w:r>
        <w:rPr/>
        <mc:AlternateContent>
          <mc:Choice Requires="wps">
            <w:drawing>
              <wp:anchor behindDoc="0" distT="15240" distB="13970" distL="15240" distR="13970" simplePos="0" locked="0" layoutInCell="1" allowOverlap="1" relativeHeight="4" wp14:anchorId="5137470D">
                <wp:simplePos x="0" y="0"/>
                <wp:positionH relativeFrom="column">
                  <wp:posOffset>-676910</wp:posOffset>
                </wp:positionH>
                <wp:positionV relativeFrom="paragraph">
                  <wp:posOffset>-75565</wp:posOffset>
                </wp:positionV>
                <wp:extent cx="7125335" cy="2060575"/>
                <wp:effectExtent l="15240" t="15240" r="13970" b="13970"/>
                <wp:wrapNone/>
                <wp:docPr id="1" name="Text Box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5480" cy="2060640"/>
                        </a:xfrm>
                        <a:prstGeom prst="rect">
                          <a:avLst/>
                        </a:prstGeom>
                        <a:solidFill>
                          <a:srgbClr val="54849a"/>
                        </a:solidFill>
                        <a:ln cap="rnd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jc w:val="center"/>
                              <w:rPr>
                                <w:smallCaps/>
                                <w:color w:themeColor="background1"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mallCaps/>
                                <w:color w:themeColor="background1" w:val="FFFFFF"/>
                                <w:sz w:val="28"/>
                                <w:szCs w:val="28"/>
                              </w:rPr>
                              <w:t>Marché public de service</w:t>
                            </w:r>
                          </w:p>
                          <w:p>
                            <w:pPr>
                              <w:pStyle w:val="Contenudecadre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  <w:p>
                            <w:pPr>
                              <w:pStyle w:val="Title"/>
                              <w:jc w:val="center"/>
                              <w:rPr>
                                <w:color w:themeColor="background1"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themeColor="background1" w:val="FFFFFF"/>
                                <w:sz w:val="56"/>
                                <w:szCs w:val="56"/>
                              </w:rPr>
                              <w:t>Cadre de performances</w:t>
                            </w:r>
                          </w:p>
                          <w:p>
                            <w:pPr>
                              <w:pStyle w:val="Title"/>
                              <w:spacing w:before="0" w:after="480"/>
                              <w:contextualSpacing/>
                              <w:jc w:val="center"/>
                              <w:rPr>
                                <w:color w:themeColor="background1" w:val="FFFFF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color w:themeColor="background1" w:val="FFFFFF"/>
                                <w:sz w:val="56"/>
                                <w:szCs w:val="56"/>
                              </w:rPr>
                              <w:t>environnementale et sociale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6" path="m0,0l-2147483645,0l-2147483645,-2147483646l0,-2147483646xe" fillcolor="#54849a" stroked="t" o:allowincell="f" style="position:absolute;margin-left:-53.3pt;margin-top:-5.95pt;width:561pt;height:162.2pt;mso-wrap-style:square;v-text-anchor:top" wp14:anchorId="5137470D">
                <v:fill o:detectmouseclick="t" type="solid" color2="#ab7b65"/>
                <v:stroke color="white" weight="28440" joinstyle="round" endcap="round"/>
                <v:textbox>
                  <w:txbxContent>
                    <w:p>
                      <w:pPr>
                        <w:pStyle w:val="Contenudecadre"/>
                        <w:jc w:val="center"/>
                        <w:rPr>
                          <w:smallCaps/>
                          <w:color w:themeColor="background1" w:val="FFFFFF"/>
                          <w:sz w:val="28"/>
                          <w:szCs w:val="28"/>
                        </w:rPr>
                      </w:pPr>
                      <w:r>
                        <w:rPr>
                          <w:smallCaps/>
                          <w:color w:themeColor="background1" w:val="FFFFFF"/>
                          <w:sz w:val="28"/>
                          <w:szCs w:val="28"/>
                        </w:rPr>
                        <w:t>Marché public de service</w:t>
                      </w:r>
                    </w:p>
                    <w:p>
                      <w:pPr>
                        <w:pStyle w:val="Contenudecadre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  <w:p>
                      <w:pPr>
                        <w:pStyle w:val="Title"/>
                        <w:jc w:val="center"/>
                        <w:rPr>
                          <w:color w:themeColor="background1" w:val="FFFFFF"/>
                          <w:sz w:val="56"/>
                          <w:szCs w:val="56"/>
                        </w:rPr>
                      </w:pPr>
                      <w:r>
                        <w:rPr>
                          <w:color w:themeColor="background1" w:val="FFFFFF"/>
                          <w:sz w:val="56"/>
                          <w:szCs w:val="56"/>
                        </w:rPr>
                        <w:t>Cadre de performances</w:t>
                      </w:r>
                    </w:p>
                    <w:p>
                      <w:pPr>
                        <w:pStyle w:val="Title"/>
                        <w:spacing w:before="0" w:after="480"/>
                        <w:contextualSpacing/>
                        <w:jc w:val="center"/>
                        <w:rPr>
                          <w:color w:themeColor="background1" w:val="FFFFFF"/>
                          <w:sz w:val="56"/>
                          <w:szCs w:val="56"/>
                        </w:rPr>
                      </w:pPr>
                      <w:r>
                        <w:rPr>
                          <w:color w:themeColor="background1" w:val="FFFFFF"/>
                          <w:sz w:val="56"/>
                          <w:szCs w:val="56"/>
                        </w:rPr>
                        <w:t>environnementale et sociale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8" wp14:anchorId="51374713">
                <wp:simplePos x="0" y="0"/>
                <wp:positionH relativeFrom="column">
                  <wp:posOffset>4782820</wp:posOffset>
                </wp:positionH>
                <wp:positionV relativeFrom="paragraph">
                  <wp:posOffset>18415</wp:posOffset>
                </wp:positionV>
                <wp:extent cx="1604645" cy="312420"/>
                <wp:effectExtent l="0" t="0" r="0" b="0"/>
                <wp:wrapNone/>
                <wp:docPr id="2" name="Rectangle 13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520" cy="312480"/>
                        </a:xfrm>
                        <a:prstGeom prst="rect">
                          <a:avLst/>
                        </a:prstGeom>
                        <a:solidFill>
                          <a:srgbClr val="b015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sdt>
                            <w:sdtPr>
                              <w:docPartObj>
                                <w:docPartGallery w:val="Cover Pages"/>
                                <w:docPartUnique w:val="true"/>
                              </w:docPartObj>
                              <w:id w:val="-2061236695"/>
                            </w:sdtPr>
                            <w:sdtContent>
                              <w:p>
                                <w:pPr>
                                  <w:pStyle w:val="NoSpacing"/>
                                  <w:jc w:val="center"/>
                                  <w:rPr>
                                    <w:color w:themeColor="background1" w:val="FFFFFF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themeColor="background1" w:val="FFFFFF"/>
                                    <w:sz w:val="24"/>
                                    <w:szCs w:val="24"/>
                                  </w:rPr>
                                  <w:t>ECLPN_182</w:t>
                                </w:r>
                              </w:p>
                            </w:sdtContent>
                          </w:sdt>
                        </w:txbxContent>
                      </wps:txbx>
                      <wps:bodyPr lIns="45720" rIns="45720" anchor="b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32" path="m0,0l-2147483645,0l-2147483645,-2147483646l0,-2147483646xe" fillcolor="#b01513" stroked="f" o:allowincell="f" style="position:absolute;margin-left:376.6pt;margin-top:1.45pt;width:126.3pt;height:24.55pt;mso-wrap-style:square;v-text-anchor:bottom" wp14:anchorId="51374713">
                <v:fill o:detectmouseclick="t" type="solid" color2="#4feaec"/>
                <v:stroke color="#3465a4" weight="19080" joinstyle="round" endcap="round"/>
                <v:textbox>
                  <w:txbxContent>
                    <w:sdt>
                      <w:sdtPr>
                        <w:docPartObj>
                          <w:docPartGallery w:val="Cover Pages"/>
                          <w:docPartUnique w:val="true"/>
                        </w:docPartObj>
                        <w:id w:val="-2061236695"/>
                      </w:sdtPr>
                      <w:sdtContent>
                        <w:p>
                          <w:pPr>
                            <w:pStyle w:val="NoSpacing"/>
                            <w:jc w:val="center"/>
                            <w:rPr>
                              <w:color w:themeColor="background1"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themeColor="background1" w:val="FFFFFF"/>
                              <w:sz w:val="24"/>
                              <w:szCs w:val="24"/>
                            </w:rPr>
                            <w:t>ECLPN_182</w:t>
                          </w:r>
                        </w:p>
                      </w:sdtContent>
                    </w:sdt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88" w:before="0" w:after="200"/>
        <w:ind w:hanging="0" w:left="-1020" w:right="0"/>
        <w:jc w:val="center"/>
        <w:rPr/>
      </w:pPr>
      <w:r>
        <w:rPr/>
      </w:r>
    </w:p>
    <w:p>
      <w:pPr>
        <w:pStyle w:val="Normal"/>
        <w:widowControl/>
        <w:bidi w:val="0"/>
        <w:spacing w:lineRule="auto" w:line="288" w:before="0" w:after="200"/>
        <w:ind w:hanging="0" w:left="-1020" w:right="0"/>
        <w:jc w:val="center"/>
        <w:rPr/>
      </w:pPr>
      <w:r>
        <w:rPr/>
        <w:t>Accord-cadre avec émission de bons de commandes, reconductible.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9525" distB="9525" distL="10160" distR="8890" simplePos="0" locked="0" layoutInCell="1" allowOverlap="1" relativeHeight="6" wp14:anchorId="51374717">
                <wp:simplePos x="0" y="0"/>
                <wp:positionH relativeFrom="column">
                  <wp:posOffset>-631825</wp:posOffset>
                </wp:positionH>
                <wp:positionV relativeFrom="paragraph">
                  <wp:posOffset>35560</wp:posOffset>
                </wp:positionV>
                <wp:extent cx="7098665" cy="5063490"/>
                <wp:effectExtent l="10160" t="9525" r="8890" b="9525"/>
                <wp:wrapNone/>
                <wp:docPr id="3" name="Zone de texte 3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8840" cy="506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rnd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>Objet de l’accord-cadre</w:t>
                            </w:r>
                            <w:r>
                              <w:rPr>
                                <w:rFonts w:cs="Calibri" w:ascii="Calibri" w:hAnsi="Calibri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  <w:t> </w:t>
                            </w:r>
                            <w:r>
                              <w:rPr>
                                <w:rFonts w:cs="Arial"/>
                                <w:color w:val="000000"/>
                                <w:sz w:val="22"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rFonts w:eastAsia="Times New Roman" w:cs="Marianne"/>
                                <w:b w:val="false"/>
                                <w:bCs w:val="false"/>
                                <w:i w:val="false"/>
                                <w:iCs w:val="false"/>
                                <w:color w:val="000000"/>
                                <w:sz w:val="21"/>
                                <w:szCs w:val="21"/>
                                <w:shd w:fill="auto" w:val="clear"/>
                                <w:lang w:val="fr-FR" w:bidi="ar-SA"/>
                              </w:rPr>
                              <w:t xml:space="preserve">Maintenance préventive et corrective, entretien </w:t>
                            </w:r>
                            <w:r>
                              <w:rPr>
                                <w:rFonts w:eastAsia="Times New Roman" w:cs="Marianne"/>
                                <w:b w:val="false"/>
                                <w:bCs w:val="false"/>
                                <w:i w:val="false"/>
                                <w:iCs w:val="false"/>
                                <w:strike w:val="false"/>
                                <w:dstrike w:val="false"/>
                                <w:outline w:val="false"/>
                                <w:shadow w:val="false"/>
                                <w:color w:val="000000"/>
                                <w:kern w:val="0"/>
                                <w:sz w:val="21"/>
                                <w:szCs w:val="21"/>
                                <w:u w:val="none"/>
                                <w:shd w:fill="auto" w:val="clear"/>
                                <w:em w:val="none"/>
                                <w:lang w:val="fr-FR" w:eastAsia="zh-CN" w:bidi="ar-SA"/>
                              </w:rPr>
                              <w:t>et suivi des moyens de levage de l’ECLPN</w:t>
                            </w:r>
                          </w:p>
                          <w:p>
                            <w:pPr>
                              <w:pStyle w:val="Contenudecadre"/>
                              <w:rPr>
                                <w:rFonts w:cs="Arial"/>
                                <w:b/>
                                <w:i/>
                                <w:i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i/>
                                <w:color w:val="000000"/>
                                <w:sz w:val="22"/>
                                <w:szCs w:val="22"/>
                                <w:u w:val="single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tabs>
                                <w:tab w:val="clear" w:pos="708"/>
                                <w:tab w:val="left" w:pos="3600" w:leader="none"/>
                              </w:tabs>
                              <w:bidi w:val="0"/>
                              <w:ind w:hanging="3628" w:left="3628" w:right="0"/>
                              <w:jc w:val="both"/>
                              <w:rPr/>
                            </w:pPr>
                            <w:r>
                              <w:rPr>
                                <w:rFonts w:cs="Marianne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  <w:shd w:fill="auto" w:val="clear"/>
                              </w:rPr>
                              <w:t>Forme de la réponse</w:t>
                            </w:r>
                            <w:r>
                              <w:rPr>
                                <w:rFonts w:cs="Marianne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  <w:tab/>
                            </w:r>
                            <w:r>
                              <w:rPr>
                                <w:rFonts w:cs="Marianne"/>
                                <w:bCs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  <w:t>Elle doit respecter le cadre fourni ci-après.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tabs>
                                <w:tab w:val="clear" w:pos="708"/>
                                <w:tab w:val="left" w:pos="3600" w:leader="none"/>
                              </w:tabs>
                              <w:bidi w:val="0"/>
                              <w:ind w:hanging="3628" w:left="3628" w:right="0"/>
                              <w:jc w:val="both"/>
                              <w:rPr>
                                <w:rFonts w:cs="Marianne"/>
                                <w:bCs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8"/>
                                <w:tab w:val="left" w:pos="3600" w:leader="none"/>
                              </w:tabs>
                              <w:ind w:hanging="3600" w:left="3600" w:right="0"/>
                              <w:jc w:val="both"/>
                              <w:rPr>
                                <w:rFonts w:ascii="Marianne" w:hAnsi="Marianne" w:cs="Marianne"/>
                                <w:bCs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</w:pPr>
                            <w:r>
                              <w:rPr>
                                <w:rFonts w:cs="Marianne"/>
                                <w:bCs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/>
                              <w:tabs>
                                <w:tab w:val="clear" w:pos="708"/>
                                <w:tab w:val="left" w:pos="3600" w:leader="none"/>
                              </w:tabs>
                              <w:bidi w:val="0"/>
                              <w:ind w:hanging="3628" w:left="3628" w:right="0"/>
                              <w:jc w:val="both"/>
                              <w:rPr/>
                            </w:pPr>
                            <w:r>
                              <w:rPr>
                                <w:rFonts w:cs="Marianne"/>
                                <w:b/>
                                <w:color w:val="000000"/>
                                <w:sz w:val="21"/>
                                <w:szCs w:val="21"/>
                                <w:u w:val="single"/>
                                <w:shd w:fill="auto" w:val="clear"/>
                              </w:rPr>
                              <w:t>Contenu</w:t>
                            </w:r>
                            <w:r>
                              <w:rPr>
                                <w:rFonts w:cs="Marianne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u w:val="single"/>
                                <w:shd w:fill="auto" w:val="clear"/>
                              </w:rPr>
                              <w:t xml:space="preserve"> de la réponse</w:t>
                            </w:r>
                            <w:r>
                              <w:rPr>
                                <w:rFonts w:cs="Marianne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  <w:t>Le mémoire technique doit permettre à l’Administration d’apprécier la capacité du soumissionnaire à répondre aux objectifs de respect de l’environnement.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tabs>
                                <w:tab w:val="clear" w:pos="708"/>
                                <w:tab w:val="left" w:pos="3600" w:leader="none"/>
                              </w:tabs>
                              <w:bidi w:val="0"/>
                              <w:ind w:hanging="3628" w:left="3628" w:right="0"/>
                              <w:jc w:val="both"/>
                              <w:rPr>
                                <w:rFonts w:cs="Times New Roman"/>
                                <w:color w:val="000000"/>
                              </w:rPr>
                            </w:pPr>
                            <w:r>
                              <w:rPr>
                                <w:rFonts w:cs="Times New Roman"/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8"/>
                                <w:tab w:val="left" w:pos="3600" w:leader="none"/>
                              </w:tabs>
                              <w:ind w:hanging="3316" w:left="3600" w:right="0"/>
                              <w:jc w:val="both"/>
                              <w:rPr/>
                            </w:pPr>
                            <w:r>
                              <w:rPr>
                                <w:rFonts w:cs="Times New Roman"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  <w:tab/>
                              <w:t>Ce cadre de mémoire est spécifique à la présente consultation. Il est précisé que les informations trop générales et non spécifiques aux interventions couvertes par le marché ne sont d’aucune utilité à l’administration.</w:t>
                            </w:r>
                          </w:p>
                          <w:p>
                            <w:pPr>
                              <w:pStyle w:val="Normal"/>
                              <w:widowControl/>
                              <w:tabs>
                                <w:tab w:val="clear" w:pos="708"/>
                                <w:tab w:val="left" w:pos="3600" w:leader="none"/>
                              </w:tabs>
                              <w:bidi w:val="0"/>
                              <w:ind w:hanging="3628" w:left="3628" w:right="0"/>
                              <w:jc w:val="both"/>
                              <w:rPr>
                                <w:rFonts w:ascii="Marianne" w:hAnsi="Marianne" w:cs="Marianne"/>
                                <w:bCs/>
                                <w:color w:val="000000"/>
                                <w:sz w:val="12"/>
                                <w:szCs w:val="12"/>
                                <w:shd w:fill="auto" w:val="clear"/>
                              </w:rPr>
                            </w:pPr>
                            <w:r>
                              <w:rPr>
                                <w:rFonts w:cs="Marianne"/>
                                <w:bCs/>
                                <w:color w:val="000000"/>
                                <w:sz w:val="12"/>
                                <w:szCs w:val="12"/>
                                <w:shd w:fill="auto" w:val="clear"/>
                              </w:rPr>
                            </w:r>
                          </w:p>
                          <w:p>
                            <w:pPr>
                              <w:pStyle w:val="Normal"/>
                              <w:tabs>
                                <w:tab w:val="clear" w:pos="708"/>
                                <w:tab w:val="left" w:pos="3600" w:leader="none"/>
                              </w:tabs>
                              <w:ind w:hanging="3316" w:left="3600" w:right="0"/>
                              <w:jc w:val="both"/>
                              <w:rPr/>
                            </w:pPr>
                            <w:r>
                              <w:rPr>
                                <w:rFonts w:cs="Marianne"/>
                                <w:bCs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  <w:tab/>
                            </w:r>
                            <w:r>
                              <w:rPr>
                                <w:rFonts w:cs="Times New Roman"/>
                                <w:color w:val="000000"/>
                                <w:sz w:val="21"/>
                                <w:szCs w:val="21"/>
                                <w:shd w:fill="auto" w:val="clear"/>
                              </w:rPr>
                              <w:t>De même, le simple fait de reprendre les éléments cités dans les documents de la consultation ne fera l’objet d’aucune valorisation.</w:t>
                            </w:r>
                          </w:p>
                          <w:p>
                            <w:pPr>
                              <w:pStyle w:val="Contenudecadre"/>
                              <w:spacing w:before="0" w:after="200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38" path="m0,0l-2147483645,0l-2147483645,-2147483646l0,-2147483646xe" fillcolor="white" stroked="t" o:allowincell="f" style="position:absolute;margin-left:-49.75pt;margin-top:2.8pt;width:558.9pt;height:398.65pt;mso-wrap-style:square;v-text-anchor:top" wp14:anchorId="51374717">
                <v:fill o:detectmouseclick="t" type="solid" color2="black"/>
                <v:stroke color="black" weight="19080" joinstyle="round" endcap="round"/>
                <v:textbox>
                  <w:txbxContent>
                    <w:p>
                      <w:pPr>
                        <w:pStyle w:val="Contenudecadre"/>
                        <w:rPr>
                          <w:rFonts w:cs="Arial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Contenudecadre"/>
                        <w:rPr/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</w:rPr>
                        <w:t>Objet de l’accord-cadre</w:t>
                      </w:r>
                      <w:r>
                        <w:rPr>
                          <w:rFonts w:cs="Calibri" w:ascii="Calibri" w:hAnsi="Calibri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</w:rPr>
                        <w:t> </w:t>
                      </w:r>
                      <w:r>
                        <w:rPr>
                          <w:rFonts w:cs="Arial"/>
                          <w:color w:val="000000"/>
                          <w:sz w:val="22"/>
                          <w:szCs w:val="22"/>
                        </w:rPr>
                        <w:t xml:space="preserve">: </w:t>
                      </w:r>
                      <w:r>
                        <w:rPr>
                          <w:rFonts w:eastAsia="Times New Roman" w:cs="Marianne"/>
                          <w:b w:val="false"/>
                          <w:bCs w:val="false"/>
                          <w:i w:val="false"/>
                          <w:iCs w:val="false"/>
                          <w:color w:val="000000"/>
                          <w:sz w:val="21"/>
                          <w:szCs w:val="21"/>
                          <w:shd w:fill="auto" w:val="clear"/>
                          <w:lang w:val="fr-FR" w:bidi="ar-SA"/>
                        </w:rPr>
                        <w:t xml:space="preserve">Maintenance préventive et corrective, entretien </w:t>
                      </w:r>
                      <w:r>
                        <w:rPr>
                          <w:rFonts w:eastAsia="Times New Roman" w:cs="Marianne"/>
                          <w:b w:val="false"/>
                          <w:bCs w:val="false"/>
                          <w:i w:val="false"/>
                          <w:iCs w:val="false"/>
                          <w:strike w:val="false"/>
                          <w:dstrike w:val="false"/>
                          <w:outline w:val="false"/>
                          <w:shadow w:val="false"/>
                          <w:color w:val="000000"/>
                          <w:kern w:val="0"/>
                          <w:sz w:val="21"/>
                          <w:szCs w:val="21"/>
                          <w:u w:val="none"/>
                          <w:shd w:fill="auto" w:val="clear"/>
                          <w:em w:val="none"/>
                          <w:lang w:val="fr-FR" w:eastAsia="zh-CN" w:bidi="ar-SA"/>
                        </w:rPr>
                        <w:t>et suivi des moyens de levage de l’ECLPN</w:t>
                      </w:r>
                    </w:p>
                    <w:p>
                      <w:pPr>
                        <w:pStyle w:val="Contenudecadre"/>
                        <w:rPr>
                          <w:rFonts w:cs="Arial"/>
                          <w:b/>
                          <w:i/>
                          <w:i/>
                          <w:color w:val="000000"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rFonts w:cs="Arial"/>
                          <w:b/>
                          <w:i/>
                          <w:color w:val="000000"/>
                          <w:sz w:val="22"/>
                          <w:szCs w:val="22"/>
                          <w:u w:val="single"/>
                        </w:rPr>
                      </w:r>
                    </w:p>
                    <w:p>
                      <w:pPr>
                        <w:pStyle w:val="Normal"/>
                        <w:widowControl/>
                        <w:tabs>
                          <w:tab w:val="clear" w:pos="708"/>
                          <w:tab w:val="left" w:pos="3600" w:leader="none"/>
                        </w:tabs>
                        <w:bidi w:val="0"/>
                        <w:ind w:hanging="3628" w:left="3628" w:right="0"/>
                        <w:jc w:val="both"/>
                        <w:rPr/>
                      </w:pPr>
                      <w:r>
                        <w:rPr>
                          <w:rFonts w:cs="Marianne"/>
                          <w:b/>
                          <w:bCs/>
                          <w:color w:val="000000"/>
                          <w:sz w:val="21"/>
                          <w:szCs w:val="21"/>
                          <w:u w:val="single"/>
                          <w:shd w:fill="auto" w:val="clear"/>
                        </w:rPr>
                        <w:t>Forme de la réponse</w:t>
                      </w:r>
                      <w:r>
                        <w:rPr>
                          <w:rFonts w:cs="Marianne"/>
                          <w:b/>
                          <w:bCs/>
                          <w:color w:val="000000"/>
                          <w:sz w:val="21"/>
                          <w:szCs w:val="21"/>
                          <w:shd w:fill="auto" w:val="clear"/>
                        </w:rPr>
                        <w:tab/>
                      </w:r>
                      <w:r>
                        <w:rPr>
                          <w:rFonts w:cs="Marianne"/>
                          <w:bCs/>
                          <w:color w:val="000000"/>
                          <w:sz w:val="21"/>
                          <w:szCs w:val="21"/>
                          <w:shd w:fill="auto" w:val="clear"/>
                        </w:rPr>
                        <w:t>Elle doit respecter le cadre fourni ci-après.</w:t>
                      </w:r>
                    </w:p>
                    <w:p>
                      <w:pPr>
                        <w:pStyle w:val="Normal"/>
                        <w:widowControl/>
                        <w:tabs>
                          <w:tab w:val="clear" w:pos="708"/>
                          <w:tab w:val="left" w:pos="3600" w:leader="none"/>
                        </w:tabs>
                        <w:bidi w:val="0"/>
                        <w:ind w:hanging="3628" w:left="3628" w:right="0"/>
                        <w:jc w:val="both"/>
                        <w:rPr>
                          <w:rFonts w:cs="Marianne"/>
                          <w:bCs/>
                          <w:color w:val="000000"/>
                          <w:sz w:val="21"/>
                          <w:szCs w:val="21"/>
                          <w:shd w:fill="auto" w:val="clear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tabs>
                          <w:tab w:val="clear" w:pos="708"/>
                          <w:tab w:val="left" w:pos="3600" w:leader="none"/>
                        </w:tabs>
                        <w:ind w:hanging="3600" w:left="3600" w:right="0"/>
                        <w:jc w:val="both"/>
                        <w:rPr>
                          <w:rFonts w:ascii="Marianne" w:hAnsi="Marianne" w:cs="Marianne"/>
                          <w:bCs/>
                          <w:color w:val="000000"/>
                          <w:sz w:val="21"/>
                          <w:szCs w:val="21"/>
                          <w:shd w:fill="auto" w:val="clear"/>
                        </w:rPr>
                      </w:pPr>
                      <w:r>
                        <w:rPr>
                          <w:rFonts w:cs="Marianne"/>
                          <w:bCs/>
                          <w:color w:val="000000"/>
                          <w:sz w:val="21"/>
                          <w:szCs w:val="21"/>
                          <w:shd w:fill="auto" w:val="clear"/>
                        </w:rPr>
                      </w:r>
                    </w:p>
                    <w:p>
                      <w:pPr>
                        <w:pStyle w:val="Normal"/>
                        <w:widowControl/>
                        <w:tabs>
                          <w:tab w:val="clear" w:pos="708"/>
                          <w:tab w:val="left" w:pos="3600" w:leader="none"/>
                        </w:tabs>
                        <w:bidi w:val="0"/>
                        <w:ind w:hanging="3628" w:left="3628" w:right="0"/>
                        <w:jc w:val="both"/>
                        <w:rPr/>
                      </w:pPr>
                      <w:r>
                        <w:rPr>
                          <w:rFonts w:cs="Marianne"/>
                          <w:b/>
                          <w:color w:val="000000"/>
                          <w:sz w:val="21"/>
                          <w:szCs w:val="21"/>
                          <w:u w:val="single"/>
                          <w:shd w:fill="auto" w:val="clear"/>
                        </w:rPr>
                        <w:t>Contenu</w:t>
                      </w:r>
                      <w:r>
                        <w:rPr>
                          <w:rFonts w:cs="Marianne"/>
                          <w:b/>
                          <w:bCs/>
                          <w:color w:val="000000"/>
                          <w:sz w:val="21"/>
                          <w:szCs w:val="21"/>
                          <w:u w:val="single"/>
                          <w:shd w:fill="auto" w:val="clear"/>
                        </w:rPr>
                        <w:t xml:space="preserve"> de la réponse</w:t>
                      </w:r>
                      <w:r>
                        <w:rPr>
                          <w:rFonts w:cs="Marianne"/>
                          <w:b/>
                          <w:bCs/>
                          <w:color w:val="000000"/>
                          <w:sz w:val="21"/>
                          <w:szCs w:val="21"/>
                          <w:shd w:fill="auto" w:val="clear"/>
                        </w:rPr>
                        <w:tab/>
                      </w:r>
                      <w:r>
                        <w:rPr>
                          <w:rFonts w:cs="Times New Roman"/>
                          <w:color w:val="000000"/>
                          <w:sz w:val="21"/>
                          <w:szCs w:val="21"/>
                          <w:shd w:fill="auto" w:val="clear"/>
                        </w:rPr>
                        <w:t>Le mémoire technique doit permettre à l’Administration d’apprécier la capacité du soumissionnaire à répondre aux objectifs de respect de l’environnement.</w:t>
                      </w:r>
                    </w:p>
                    <w:p>
                      <w:pPr>
                        <w:pStyle w:val="Normal"/>
                        <w:widowControl/>
                        <w:tabs>
                          <w:tab w:val="clear" w:pos="708"/>
                          <w:tab w:val="left" w:pos="3600" w:leader="none"/>
                        </w:tabs>
                        <w:bidi w:val="0"/>
                        <w:ind w:hanging="3628" w:left="3628" w:right="0"/>
                        <w:jc w:val="both"/>
                        <w:rPr>
                          <w:rFonts w:cs="Times New Roman"/>
                          <w:color w:val="000000"/>
                        </w:rPr>
                      </w:pPr>
                      <w:r>
                        <w:rPr>
                          <w:rFonts w:cs="Times New Roman"/>
                          <w:color w:val="000000"/>
                        </w:rPr>
                      </w:r>
                    </w:p>
                    <w:p>
                      <w:pPr>
                        <w:pStyle w:val="Normal"/>
                        <w:tabs>
                          <w:tab w:val="clear" w:pos="708"/>
                          <w:tab w:val="left" w:pos="3600" w:leader="none"/>
                        </w:tabs>
                        <w:ind w:hanging="3316" w:left="3600" w:right="0"/>
                        <w:jc w:val="both"/>
                        <w:rPr/>
                      </w:pPr>
                      <w:r>
                        <w:rPr>
                          <w:rFonts w:cs="Times New Roman"/>
                          <w:color w:val="000000"/>
                          <w:sz w:val="21"/>
                          <w:szCs w:val="21"/>
                          <w:shd w:fill="auto" w:val="clear"/>
                        </w:rPr>
                        <w:tab/>
                        <w:t>Ce cadre de mémoire est spécifique à la présente consultation. Il est précisé que les informations trop générales et non spécifiques aux interventions couvertes par le marché ne sont d’aucune utilité à l’administration.</w:t>
                      </w:r>
                    </w:p>
                    <w:p>
                      <w:pPr>
                        <w:pStyle w:val="Normal"/>
                        <w:widowControl/>
                        <w:tabs>
                          <w:tab w:val="clear" w:pos="708"/>
                          <w:tab w:val="left" w:pos="3600" w:leader="none"/>
                        </w:tabs>
                        <w:bidi w:val="0"/>
                        <w:ind w:hanging="3628" w:left="3628" w:right="0"/>
                        <w:jc w:val="both"/>
                        <w:rPr>
                          <w:rFonts w:ascii="Marianne" w:hAnsi="Marianne" w:cs="Marianne"/>
                          <w:bCs/>
                          <w:color w:val="000000"/>
                          <w:sz w:val="12"/>
                          <w:szCs w:val="12"/>
                          <w:shd w:fill="auto" w:val="clear"/>
                        </w:rPr>
                      </w:pPr>
                      <w:r>
                        <w:rPr>
                          <w:rFonts w:cs="Marianne"/>
                          <w:bCs/>
                          <w:color w:val="000000"/>
                          <w:sz w:val="12"/>
                          <w:szCs w:val="12"/>
                          <w:shd w:fill="auto" w:val="clear"/>
                        </w:rPr>
                      </w:r>
                    </w:p>
                    <w:p>
                      <w:pPr>
                        <w:pStyle w:val="Normal"/>
                        <w:tabs>
                          <w:tab w:val="clear" w:pos="708"/>
                          <w:tab w:val="left" w:pos="3600" w:leader="none"/>
                        </w:tabs>
                        <w:ind w:hanging="3316" w:left="3600" w:right="0"/>
                        <w:jc w:val="both"/>
                        <w:rPr/>
                      </w:pPr>
                      <w:r>
                        <w:rPr>
                          <w:rFonts w:cs="Marianne"/>
                          <w:bCs/>
                          <w:color w:val="000000"/>
                          <w:sz w:val="21"/>
                          <w:szCs w:val="21"/>
                          <w:shd w:fill="auto" w:val="clear"/>
                        </w:rPr>
                        <w:tab/>
                      </w:r>
                      <w:r>
                        <w:rPr>
                          <w:rFonts w:cs="Times New Roman"/>
                          <w:color w:val="000000"/>
                          <w:sz w:val="21"/>
                          <w:szCs w:val="21"/>
                          <w:shd w:fill="auto" w:val="clear"/>
                        </w:rPr>
                        <w:t>De même, le simple fait de reprendre les éléments cités dans les documents de la consultation ne fera l’objet d’aucune valorisation.</w:t>
                      </w:r>
                    </w:p>
                    <w:p>
                      <w:pPr>
                        <w:pStyle w:val="Contenudecadre"/>
                        <w:spacing w:before="0" w:after="200"/>
                        <w:rPr>
                          <w:rFonts w:cs="Arial"/>
                          <w:sz w:val="22"/>
                          <w:szCs w:val="22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1417" w:right="346" w:gutter="0" w:header="708" w:top="1417" w:footer="708" w:bottom="1417"/>
          <w:pgNumType w:start="0" w:fmt="decimal"/>
          <w:formProt w:val="false"/>
          <w:titlePg/>
          <w:textDirection w:val="lrTb"/>
          <w:docGrid w:type="default" w:linePitch="360" w:charSpace="0"/>
        </w:sectPr>
        <w:pStyle w:val="Normal"/>
        <w:rPr/>
      </w:pPr>
      <w:r>
        <w:rPr/>
      </w:r>
    </w:p>
    <w:p>
      <w:pPr>
        <w:pStyle w:val="BodyText"/>
        <w:widowControl/>
        <w:tabs>
          <w:tab w:val="clear" w:pos="708"/>
        </w:tabs>
        <w:bidi w:val="0"/>
        <w:spacing w:before="0" w:after="0"/>
        <w:jc w:val="both"/>
        <w:rPr>
          <w:rFonts w:ascii="Marianne" w:hAnsi="Marianne"/>
          <w:sz w:val="21"/>
          <w:szCs w:val="21"/>
        </w:rPr>
      </w:pPr>
      <w:r>
        <w:rPr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u w:val="none"/>
          <w:shd w:fill="auto" w:val="clear"/>
        </w:rPr>
        <w:t>Sous-critère n° 1 – performance environnementale</w:t>
      </w:r>
    </w:p>
    <w:tbl>
      <w:tblPr>
        <w:tblW w:w="139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01"/>
        <w:gridCol w:w="6992"/>
      </w:tblGrid>
      <w:tr>
        <w:trPr>
          <w:trHeight w:val="1339" w:hRule="atLeast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jc w:val="center"/>
              <w:rPr>
                <w:b/>
                <w:bCs/>
                <w:i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léments du mémoire </w:t>
            </w:r>
            <w:r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>
            <w:pPr>
              <w:pStyle w:val="Normal"/>
              <w:spacing w:before="0" w:after="200"/>
              <w:rPr>
                <w:b/>
                <w:bCs/>
                <w:i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Descriptif proposé par le candidat</w:t>
            </w:r>
          </w:p>
          <w:p>
            <w:pPr>
              <w:pStyle w:val="Normal"/>
              <w:spacing w:before="0" w:after="200"/>
              <w:rPr>
                <w:b/>
                <w:bCs/>
                <w:i/>
                <w:i/>
                <w:iCs/>
                <w:szCs w:val="20"/>
              </w:rPr>
            </w:pPr>
            <w:r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>
              <w:rPr>
                <w:rFonts w:cs="Times New Roman,BoldItalic" w:ascii="Times New Roman,BoldItalic" w:hAnsi="Times New Roman,BoldItalic"/>
                <w:b/>
                <w:bCs/>
                <w:i/>
                <w:iCs/>
                <w:szCs w:val="20"/>
              </w:rPr>
              <w:t xml:space="preserve">– </w:t>
            </w:r>
            <w:r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>
        <w:trPr>
          <w:trHeight w:val="2835" w:hRule="atLeast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/>
              <w:bidi w:val="0"/>
              <w:spacing w:lineRule="auto" w:line="240" w:before="0" w:after="0"/>
              <w:ind w:hanging="0" w:left="0" w:right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widowControl/>
              <w:bidi w:val="0"/>
              <w:spacing w:lineRule="auto" w:line="240" w:before="0" w:after="0"/>
              <w:ind w:hanging="0" w:left="0" w:right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candidat décrit les mesures prises pour valoriser la réparation plutôt que le remplacement d’une pièce défectueuse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(</w:t>
            </w:r>
            <w:r>
              <w:rPr>
                <w:i/>
                <w:iCs/>
                <w:sz w:val="20"/>
                <w:szCs w:val="20"/>
              </w:rPr>
              <w:t>3</w:t>
            </w:r>
            <w:r>
              <w:rPr>
                <w:i/>
                <w:iCs/>
                <w:sz w:val="20"/>
                <w:szCs w:val="20"/>
              </w:rPr>
              <w:t xml:space="preserve"> points)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3402" w:hRule="atLeast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/>
              <w:bidi w:val="0"/>
              <w:spacing w:lineRule="auto" w:line="240" w:before="0" w:after="0"/>
              <w:ind w:hanging="0" w:left="0" w:right="0"/>
              <w:contextualSpacing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i/>
                <w:iCs/>
                <w:sz w:val="20"/>
                <w:szCs w:val="20"/>
              </w:rPr>
              <w:t>Le candidat décrit les mesures prises sur la mise en place (ou l’utilisation) d’une filière de recyclage (</w:t>
            </w:r>
            <w:r>
              <w:rPr>
                <w:i/>
                <w:iCs/>
                <w:sz w:val="20"/>
                <w:szCs w:val="20"/>
              </w:rPr>
              <w:t>3</w:t>
            </w:r>
            <w:r>
              <w:rPr>
                <w:i/>
                <w:iCs/>
                <w:sz w:val="20"/>
                <w:szCs w:val="20"/>
              </w:rPr>
              <w:t xml:space="preserve"> points)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>
          <w:trHeight w:val="3402" w:hRule="atLeast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candidat indique le p</w:t>
            </w:r>
            <w:r>
              <w:rPr>
                <w:i w:val="false"/>
                <w:iCs w:val="false"/>
                <w:sz w:val="20"/>
                <w:szCs w:val="20"/>
              </w:rPr>
              <w:t xml:space="preserve">lan de gestion des déchets mis en place dans le cadre des opérations de maintenance </w:t>
            </w:r>
            <w:r>
              <w:rPr>
                <w:i/>
                <w:iCs/>
                <w:sz w:val="20"/>
                <w:szCs w:val="20"/>
              </w:rPr>
              <w:t>(2 points)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200"/>
        <w:rPr/>
      </w:pPr>
      <w:r>
        <w:rPr/>
      </w:r>
    </w:p>
    <w:p>
      <w:pPr>
        <w:pStyle w:val="BodyText"/>
        <w:widowControl/>
        <w:tabs>
          <w:tab w:val="clear" w:pos="708"/>
        </w:tabs>
        <w:bidi w:val="0"/>
        <w:spacing w:before="0" w:after="0"/>
        <w:jc w:val="both"/>
        <w:rPr>
          <w:rFonts w:ascii="Marianne" w:hAnsi="Marianne"/>
          <w:sz w:val="21"/>
          <w:szCs w:val="21"/>
        </w:rPr>
      </w:pPr>
      <w:r>
        <w:rPr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kern w:val="2"/>
          <w:sz w:val="21"/>
          <w:szCs w:val="21"/>
          <w:u w:val="none"/>
          <w:shd w:fill="auto" w:val="clear"/>
        </w:rPr>
        <w:t>Sous-critère n° 2 – performance sociale</w:t>
      </w:r>
    </w:p>
    <w:tbl>
      <w:tblPr>
        <w:tblW w:w="139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001"/>
        <w:gridCol w:w="6992"/>
      </w:tblGrid>
      <w:tr>
        <w:trPr>
          <w:trHeight w:val="1339" w:hRule="atLeast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jc w:val="center"/>
              <w:rPr>
                <w:b/>
                <w:bCs/>
                <w:i/>
                <w:i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É</w:t>
            </w:r>
            <w:r>
              <w:rPr>
                <w:b/>
                <w:bCs/>
                <w:sz w:val="22"/>
                <w:szCs w:val="22"/>
              </w:rPr>
              <w:t xml:space="preserve">léments du critère </w:t>
            </w:r>
            <w:r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>
            <w:pPr>
              <w:pStyle w:val="Normal"/>
              <w:spacing w:before="0" w:after="200"/>
              <w:rPr>
                <w:b/>
                <w:bCs/>
                <w:i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Descriptif proposé par le candidat</w:t>
            </w:r>
          </w:p>
          <w:p>
            <w:pPr>
              <w:pStyle w:val="Normal"/>
              <w:spacing w:before="0" w:after="200"/>
              <w:rPr>
                <w:b/>
                <w:bCs/>
                <w:i/>
                <w:i/>
                <w:iCs/>
                <w:szCs w:val="20"/>
              </w:rPr>
            </w:pPr>
            <w:r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>
              <w:rPr>
                <w:rFonts w:cs="Times New Roman,BoldItalic" w:ascii="Times New Roman,BoldItalic" w:hAnsi="Times New Roman,BoldItalic"/>
                <w:b/>
                <w:bCs/>
                <w:i/>
                <w:iCs/>
                <w:szCs w:val="20"/>
              </w:rPr>
              <w:t xml:space="preserve">– </w:t>
            </w:r>
            <w:r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>
        <w:trPr>
          <w:trHeight w:val="3402" w:hRule="atLeast"/>
        </w:trPr>
        <w:tc>
          <w:tcPr>
            <w:tcW w:w="7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/>
              <w:bidi w:val="0"/>
              <w:spacing w:lineRule="auto" w:line="288" w:before="0" w:after="200"/>
              <w:ind w:hanging="0" w:left="0" w:right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ListParagraph"/>
              <w:widowControl/>
              <w:bidi w:val="0"/>
              <w:spacing w:lineRule="auto" w:line="288" w:before="0" w:after="200"/>
              <w:ind w:hanging="0" w:left="0" w:right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candidat décrit les mesures </w:t>
            </w:r>
            <w:r>
              <w:rPr>
                <w:b w:val="false"/>
                <w:bCs w:val="false"/>
                <w:kern w:val="2"/>
                <w:sz w:val="20"/>
                <w:szCs w:val="20"/>
                <w:shd w:fill="auto" w:val="clear"/>
              </w:rPr>
              <w:t>mises en place pour l’intégration des personnes éloignées de l’emploi (jeunes, publics en insertion, etc.)</w:t>
            </w:r>
          </w:p>
          <w:p>
            <w:pPr>
              <w:pStyle w:val="ListParagraph"/>
              <w:widowControl/>
              <w:bidi w:val="0"/>
              <w:spacing w:lineRule="auto" w:line="288" w:before="0" w:after="200"/>
              <w:ind w:hanging="0" w:left="0" w:right="0"/>
              <w:contextualSpacing/>
              <w:jc w:val="both"/>
              <w:rPr>
                <w:i/>
                <w:i/>
                <w:iCs/>
                <w:sz w:val="20"/>
                <w:szCs w:val="20"/>
              </w:rPr>
            </w:pPr>
            <w:bookmarkStart w:id="1" w:name="_GoBack_Copie_2"/>
            <w:bookmarkEnd w:id="1"/>
            <w:r>
              <w:rPr>
                <w:i/>
                <w:iCs/>
                <w:sz w:val="20"/>
                <w:szCs w:val="20"/>
              </w:rPr>
              <w:t>(2 points)</w:t>
            </w:r>
          </w:p>
        </w:tc>
        <w:tc>
          <w:tcPr>
            <w:tcW w:w="6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widowControl/>
        <w:tabs>
          <w:tab w:val="clear" w:pos="708"/>
        </w:tabs>
        <w:bidi w:val="0"/>
        <w:spacing w:before="0" w:after="0"/>
        <w:jc w:val="both"/>
        <w:rPr>
          <w:b w:val="false"/>
          <w:bCs w:val="false"/>
          <w:i/>
          <w:i/>
          <w:iCs/>
          <w:strike w:val="false"/>
          <w:dstrike w:val="false"/>
          <w:outline w:val="false"/>
          <w:shadow w:val="false"/>
          <w:color w:val="000000"/>
          <w:kern w:val="2"/>
          <w:u w:val="none"/>
          <w:shd w:fill="auto" w:val="clear"/>
        </w:rPr>
      </w:pPr>
      <w:r>
        <w:rPr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kern w:val="2"/>
          <w:u w:val="none"/>
          <w:shd w:fill="auto" w:val="clear"/>
        </w:rPr>
      </w:r>
    </w:p>
    <w:p>
      <w:pPr>
        <w:pStyle w:val="Normal"/>
        <w:spacing w:before="0" w:after="200"/>
        <w:rPr/>
      </w:pPr>
      <w:r>
        <w:rPr/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orient="landscape" w:w="16838" w:h="11906"/>
      <w:pgMar w:left="1417" w:right="1417" w:gutter="0" w:header="708" w:top="1417" w:footer="708" w:bottom="1417"/>
      <w:pgNumType w:start="0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1"/>
    <w:family w:val="auto"/>
    <w:pitch w:val="default"/>
  </w:font>
  <w:font w:name="Marianne">
    <w:charset w:val="01"/>
    <w:family w:val="auto"/>
    <w:pitch w:val="default"/>
  </w:font>
  <w:font w:name="Marianne Light">
    <w:charset w:val="01"/>
    <w:family w:val="auto"/>
    <w:pitch w:val="default"/>
  </w:font>
  <w:font w:name="Segoe UI">
    <w:charset w:val="01"/>
    <w:family w:val="auto"/>
    <w:pitch w:val="default"/>
  </w:font>
  <w:font w:name="Times New Roman">
    <w:charset w:val="01"/>
    <w:family w:val="auto"/>
    <w:pitch w:val="default"/>
  </w:font>
  <w:font w:name="Calibri">
    <w:charset w:val="01"/>
    <w:family w:val="auto"/>
    <w:pitch w:val="default"/>
  </w:font>
  <w:font w:name="Times New Roman">
    <w:altName w:val="BoldItalic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708411035"/>
    </w:sdtPr>
    <w:sdtContent>
      <w:p>
        <w:pPr>
          <w:pStyle w:val="Footer"/>
          <w:jc w:val="center"/>
          <w:rPr/>
        </w:pPr>
        <w:r>
          <w:rPr/>
        </w:r>
      </w:p>
      <w:p>
        <w:pPr>
          <w:pStyle w:val="Footer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bidi w:val="0"/>
      <w:spacing w:lineRule="auto" w:line="280" w:before="0" w:after="0"/>
      <w:ind w:hanging="0" w:left="-1020" w:right="-1020"/>
      <w:jc w:val="both"/>
      <w:rPr>
        <w:sz w:val="16"/>
        <w:szCs w:val="16"/>
      </w:rPr>
    </w:pPr>
    <w:r>
      <w:rPr>
        <w:rFonts w:cs="Marianne"/>
        <w:bCs/>
        <w:i/>
        <w:color w:val="0B67F6"/>
        <w:sz w:val="16"/>
        <w:szCs w:val="16"/>
        <w:shd w:fill="auto" w:val="clear"/>
      </w:rPr>
      <w:t>Les soumissionnaires doivent fournir une réponse environnementale, pièce constitutive de leur offre pour en juger la performance en matière de</w:t>
    </w:r>
  </w:p>
  <w:p>
    <w:pPr>
      <w:pStyle w:val="Normal"/>
      <w:widowControl/>
      <w:bidi w:val="0"/>
      <w:spacing w:lineRule="auto" w:line="280" w:before="0" w:after="0"/>
      <w:ind w:hanging="0" w:left="-1020" w:right="-1020"/>
      <w:jc w:val="both"/>
      <w:rPr>
        <w:sz w:val="16"/>
        <w:szCs w:val="16"/>
      </w:rPr>
    </w:pPr>
    <w:r>
      <w:rPr>
        <w:rFonts w:cs="Marianne"/>
        <w:bCs/>
        <w:i/>
        <w:color w:val="0B67F6"/>
        <w:sz w:val="16"/>
        <w:szCs w:val="16"/>
        <w:shd w:fill="auto" w:val="clear"/>
      </w:rPr>
      <w:t xml:space="preserve"> </w:t>
    </w:r>
    <w:r>
      <w:rPr>
        <w:rFonts w:cs="Marianne"/>
        <w:bCs/>
        <w:i/>
        <w:color w:val="0B67F6"/>
        <w:sz w:val="16"/>
        <w:szCs w:val="16"/>
        <w:shd w:fill="auto" w:val="clear"/>
      </w:rPr>
      <w:t>respect de l’environnement, faisant l’objet du critère n° 3 d’analyse des offres.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708411035"/>
    </w:sdtPr>
    <w:sdtContent>
      <w:p>
        <w:pPr>
          <w:pStyle w:val="Footer"/>
          <w:jc w:val="center"/>
          <w:rPr/>
        </w:pPr>
        <w:r>
          <w:rPr/>
        </w:r>
      </w:p>
    </w:sdtContent>
  </w:sdt>
  <w:tbl>
    <w:tblPr>
      <w:tblW w:w="14057" w:type="dxa"/>
      <w:jc w:val="left"/>
      <w:tblInd w:w="-113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939"/>
      <w:gridCol w:w="6989"/>
      <w:gridCol w:w="4129"/>
    </w:tblGrid>
    <w:tr>
      <w:trPr/>
      <w:tc>
        <w:tcPr>
          <w:tcW w:w="2939" w:type="dxa"/>
          <w:tcBorders>
            <w:top w:val="single" w:sz="4" w:space="0" w:color="808080"/>
            <w:left w:val="single" w:sz="4" w:space="0" w:color="808080"/>
            <w:bottom w:val="single" w:sz="4" w:space="0" w:color="808080"/>
          </w:tcBorders>
          <w:vAlign w:val="center"/>
        </w:tcPr>
        <w:p>
          <w:pPr>
            <w:pStyle w:val="Footer"/>
            <w:spacing w:before="11" w:after="11"/>
            <w:rPr>
              <w:rFonts w:ascii="Marianne" w:hAnsi="Marianne"/>
              <w:sz w:val="18"/>
              <w:szCs w:val="18"/>
              <w:shd w:fill="auto" w:val="clear"/>
            </w:rPr>
          </w:pPr>
          <w:r>
            <w:rPr>
              <w:rFonts w:cs="Times New Roman"/>
              <w:sz w:val="18"/>
              <w:szCs w:val="18"/>
              <w:shd w:fill="auto" w:val="clear"/>
            </w:rPr>
            <w:t>ECLPN</w:t>
          </w:r>
          <w:r>
            <w:rPr>
              <w:rFonts w:eastAsia="Times" w:cs="Times New Roman"/>
              <w:color w:val="00000A"/>
              <w:sz w:val="18"/>
              <w:szCs w:val="18"/>
              <w:shd w:fill="auto" w:val="clear"/>
              <w:lang w:bidi="ar-SA"/>
            </w:rPr>
            <w:t>_182</w:t>
          </w:r>
        </w:p>
      </w:tc>
      <w:tc>
        <w:tcPr>
          <w:tcW w:w="6989" w:type="dxa"/>
          <w:tcBorders>
            <w:top w:val="single" w:sz="4" w:space="0" w:color="808080"/>
            <w:left w:val="single" w:sz="4" w:space="0" w:color="808080"/>
            <w:bottom w:val="single" w:sz="4" w:space="0" w:color="808080"/>
          </w:tcBorders>
          <w:vAlign w:val="center"/>
        </w:tcPr>
        <w:p>
          <w:pPr>
            <w:pStyle w:val="Footer"/>
            <w:snapToGrid w:val="false"/>
            <w:spacing w:before="11" w:after="11"/>
            <w:jc w:val="center"/>
            <w:rPr>
              <w:rFonts w:ascii="Marianne" w:hAnsi="Marianne" w:cs="Times New Roman"/>
              <w:sz w:val="8"/>
              <w:szCs w:val="8"/>
              <w:shd w:fill="auto" w:val="clear"/>
            </w:rPr>
          </w:pPr>
          <w:r>
            <w:rPr>
              <w:rFonts w:cs="Times New Roman"/>
              <w:sz w:val="8"/>
              <w:szCs w:val="8"/>
              <w:shd w:fill="auto" w:val="clear"/>
            </w:rPr>
          </w:r>
        </w:p>
        <w:p>
          <w:pPr>
            <w:pStyle w:val="Footer"/>
            <w:snapToGrid w:val="false"/>
            <w:spacing w:before="11" w:after="11"/>
            <w:jc w:val="center"/>
            <w:rPr>
              <w:rFonts w:ascii="Marianne" w:hAnsi="Marianne" w:cs="Times New Roman"/>
              <w:sz w:val="18"/>
              <w:szCs w:val="18"/>
              <w:shd w:fill="auto" w:val="clear"/>
            </w:rPr>
          </w:pPr>
          <w:r>
            <w:rPr>
              <w:rFonts w:cs="Times New Roman"/>
              <w:sz w:val="18"/>
              <w:szCs w:val="18"/>
              <w:shd w:fill="auto" w:val="clear"/>
            </w:rPr>
            <w:t>Cadre de performances environnementale et sociale</w:t>
          </w:r>
        </w:p>
        <w:p>
          <w:pPr>
            <w:pStyle w:val="Footer"/>
            <w:snapToGrid w:val="false"/>
            <w:spacing w:before="11" w:after="11"/>
            <w:jc w:val="center"/>
            <w:rPr>
              <w:rFonts w:ascii="Marianne" w:hAnsi="Marianne" w:cs="Times New Roman"/>
              <w:sz w:val="8"/>
              <w:szCs w:val="8"/>
              <w:shd w:fill="auto" w:val="clear"/>
            </w:rPr>
          </w:pPr>
          <w:r>
            <w:rPr>
              <w:rFonts w:cs="Times New Roman"/>
              <w:sz w:val="8"/>
              <w:szCs w:val="8"/>
              <w:shd w:fill="auto" w:val="clear"/>
            </w:rPr>
          </w:r>
        </w:p>
      </w:tc>
      <w:tc>
        <w:tcPr>
          <w:tcW w:w="4129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Footer"/>
            <w:tabs>
              <w:tab w:val="clear" w:pos="9072"/>
              <w:tab w:val="center" w:pos="4536" w:leader="none"/>
              <w:tab w:val="right" w:pos="10040" w:leader="none"/>
            </w:tabs>
            <w:spacing w:before="11" w:after="11"/>
            <w:jc w:val="right"/>
            <w:rPr>
              <w:rFonts w:ascii="Marianne" w:hAnsi="Marianne" w:eastAsia="Times" w:cs="Arial"/>
              <w:b w:val="false"/>
              <w:bCs w:val="false"/>
              <w:i w:val="false"/>
              <w:i w:val="false"/>
              <w:iCs w:val="false"/>
              <w:color w:val="auto"/>
              <w:sz w:val="18"/>
              <w:szCs w:val="18"/>
              <w:lang w:val="fr-FR"/>
            </w:rPr>
          </w:pPr>
          <w:r>
            <w:rPr>
              <w:rFonts w:eastAsia="Times" w:cs="Arial"/>
              <w:b w:val="false"/>
              <w:bCs w:val="false"/>
              <w:i w:val="false"/>
              <w:iCs w:val="false"/>
              <w:color w:val="auto"/>
              <w:sz w:val="18"/>
              <w:szCs w:val="18"/>
              <w:lang w:val="fr-FR"/>
            </w:rPr>
            <w:t>Maintenance moyens de levage</w:t>
          </w:r>
        </w:p>
      </w:tc>
    </w:tr>
  </w:tbl>
  <w:p>
    <w:pPr>
      <w:pStyle w:val="Normal"/>
      <w:spacing w:before="0" w:after="200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3943" w:type="dxa"/>
      <w:jc w:val="left"/>
      <w:tblInd w:w="7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829"/>
      <w:gridCol w:w="6985"/>
      <w:gridCol w:w="4129"/>
    </w:tblGrid>
    <w:tr>
      <w:trPr/>
      <w:tc>
        <w:tcPr>
          <w:tcW w:w="2829" w:type="dxa"/>
          <w:tcBorders>
            <w:top w:val="single" w:sz="4" w:space="0" w:color="808080"/>
            <w:left w:val="single" w:sz="4" w:space="0" w:color="808080"/>
            <w:bottom w:val="single" w:sz="4" w:space="0" w:color="808080"/>
          </w:tcBorders>
          <w:vAlign w:val="center"/>
        </w:tcPr>
        <w:p>
          <w:pPr>
            <w:pStyle w:val="Footer"/>
            <w:spacing w:before="11" w:after="11"/>
            <w:rPr>
              <w:rFonts w:ascii="Marianne" w:hAnsi="Marianne"/>
              <w:sz w:val="18"/>
              <w:szCs w:val="18"/>
              <w:shd w:fill="auto" w:val="clear"/>
            </w:rPr>
          </w:pPr>
          <w:r>
            <w:rPr>
              <w:rFonts w:cs="Times New Roman"/>
              <w:sz w:val="18"/>
              <w:szCs w:val="18"/>
              <w:shd w:fill="auto" w:val="clear"/>
            </w:rPr>
            <w:t>ECLPN</w:t>
          </w:r>
          <w:r>
            <w:rPr>
              <w:rFonts w:eastAsia="Times" w:cs="Times New Roman"/>
              <w:color w:val="00000A"/>
              <w:sz w:val="18"/>
              <w:szCs w:val="18"/>
              <w:shd w:fill="auto" w:val="clear"/>
              <w:lang w:bidi="ar-SA"/>
            </w:rPr>
            <w:t>_182</w:t>
          </w:r>
        </w:p>
      </w:tc>
      <w:tc>
        <w:tcPr>
          <w:tcW w:w="6985" w:type="dxa"/>
          <w:tcBorders>
            <w:top w:val="single" w:sz="4" w:space="0" w:color="808080"/>
            <w:left w:val="single" w:sz="4" w:space="0" w:color="808080"/>
            <w:bottom w:val="single" w:sz="4" w:space="0" w:color="808080"/>
          </w:tcBorders>
          <w:vAlign w:val="center"/>
        </w:tcPr>
        <w:p>
          <w:pPr>
            <w:pStyle w:val="Footer"/>
            <w:snapToGrid w:val="false"/>
            <w:spacing w:before="11" w:after="11"/>
            <w:jc w:val="center"/>
            <w:rPr>
              <w:rFonts w:ascii="Marianne" w:hAnsi="Marianne" w:cs="Times New Roman"/>
              <w:sz w:val="8"/>
              <w:szCs w:val="8"/>
              <w:shd w:fill="auto" w:val="clear"/>
            </w:rPr>
          </w:pPr>
          <w:r>
            <w:rPr>
              <w:rFonts w:cs="Times New Roman"/>
              <w:sz w:val="8"/>
              <w:szCs w:val="8"/>
              <w:shd w:fill="auto" w:val="clear"/>
            </w:rPr>
          </w:r>
        </w:p>
        <w:p>
          <w:pPr>
            <w:pStyle w:val="Footer"/>
            <w:snapToGrid w:val="false"/>
            <w:spacing w:before="11" w:after="11"/>
            <w:jc w:val="center"/>
            <w:rPr>
              <w:rFonts w:ascii="Marianne" w:hAnsi="Marianne" w:cs="Times New Roman"/>
              <w:sz w:val="18"/>
              <w:szCs w:val="18"/>
              <w:shd w:fill="auto" w:val="clear"/>
            </w:rPr>
          </w:pPr>
          <w:r>
            <w:rPr>
              <w:rFonts w:cs="Times New Roman"/>
              <w:sz w:val="18"/>
              <w:szCs w:val="18"/>
              <w:shd w:fill="auto" w:val="clear"/>
            </w:rPr>
            <w:t>Cadre de performances environnementale et sociale</w:t>
          </w:r>
        </w:p>
        <w:p>
          <w:pPr>
            <w:pStyle w:val="Footer"/>
            <w:snapToGrid w:val="false"/>
            <w:spacing w:before="11" w:after="11"/>
            <w:jc w:val="center"/>
            <w:rPr>
              <w:rFonts w:ascii="Marianne" w:hAnsi="Marianne" w:cs="Times New Roman"/>
              <w:sz w:val="8"/>
              <w:szCs w:val="8"/>
              <w:shd w:fill="auto" w:val="clear"/>
            </w:rPr>
          </w:pPr>
          <w:r>
            <w:rPr>
              <w:rFonts w:cs="Times New Roman"/>
              <w:sz w:val="8"/>
              <w:szCs w:val="8"/>
              <w:shd w:fill="auto" w:val="clear"/>
            </w:rPr>
          </w:r>
        </w:p>
      </w:tc>
      <w:tc>
        <w:tcPr>
          <w:tcW w:w="4129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Footer"/>
            <w:tabs>
              <w:tab w:val="clear" w:pos="9072"/>
              <w:tab w:val="center" w:pos="4536" w:leader="none"/>
              <w:tab w:val="right" w:pos="10040" w:leader="none"/>
            </w:tabs>
            <w:spacing w:before="11" w:after="11"/>
            <w:jc w:val="right"/>
            <w:rPr>
              <w:rFonts w:ascii="Marianne" w:hAnsi="Marianne" w:eastAsia="Times" w:cs="Arial"/>
              <w:b w:val="false"/>
              <w:bCs w:val="false"/>
              <w:i w:val="false"/>
              <w:i w:val="false"/>
              <w:iCs w:val="false"/>
              <w:color w:val="auto"/>
              <w:sz w:val="18"/>
              <w:szCs w:val="18"/>
              <w:lang w:val="fr-FR"/>
            </w:rPr>
          </w:pPr>
          <w:r>
            <w:rPr>
              <w:rFonts w:eastAsia="Times" w:cs="Arial"/>
              <w:b w:val="false"/>
              <w:bCs w:val="false"/>
              <w:i w:val="false"/>
              <w:iCs w:val="false"/>
              <w:color w:val="auto"/>
              <w:sz w:val="18"/>
              <w:szCs w:val="18"/>
              <w:lang w:val="fr-FR"/>
            </w:rPr>
            <w:t>Maintenance moyens de levage</w:t>
          </w:r>
        </w:p>
      </w:tc>
    </w:tr>
  </w:tbl>
  <w:sdt>
    <w:sdtPr>
      <w:docPartObj>
        <w:docPartGallery w:val="Page Numbers (Bottom of Page)"/>
        <w:docPartUnique w:val="true"/>
      </w:docPartObj>
      <w:id w:val="-708411035"/>
    </w:sdtPr>
    <w:sdtContent>
      <w:p>
        <w:pPr>
          <w:pStyle w:val="Normal"/>
          <w:jc w:val="center"/>
          <w:rPr/>
        </w:pPr>
        <w:r>
          <w:rPr/>
        </w:r>
      </w:p>
      <w:p>
        <w:pPr>
          <w:pStyle w:val="Footer"/>
          <w:rPr/>
        </w:pPr>
        <w:r>
          <w:rPr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1179" w:type="dxa"/>
      <w:jc w:val="left"/>
      <w:tblInd w:w="-1049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551"/>
      <w:gridCol w:w="6075"/>
      <w:gridCol w:w="2553"/>
    </w:tblGrid>
    <w:tr>
      <w:trPr>
        <w:trHeight w:val="1418" w:hRule="atLeast"/>
        <w:cantSplit w:val="true"/>
      </w:trPr>
      <w:tc>
        <w:tcPr>
          <w:tcW w:w="2551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ind w:hanging="0" w:left="601" w:right="0"/>
            <w:jc w:val="center"/>
            <w:rPr/>
          </w:pPr>
          <w:r>
            <w:rPr/>
            <w:drawing>
              <wp:anchor behindDoc="1" distT="0" distB="0" distL="0" distR="0" simplePos="0" locked="0" layoutInCell="0" allowOverlap="1" relativeHeight="2">
                <wp:simplePos x="0" y="0"/>
                <wp:positionH relativeFrom="column">
                  <wp:posOffset>-16510</wp:posOffset>
                </wp:positionH>
                <wp:positionV relativeFrom="paragraph">
                  <wp:posOffset>635</wp:posOffset>
                </wp:positionV>
                <wp:extent cx="1160145" cy="846455"/>
                <wp:effectExtent l="0" t="0" r="0" b="0"/>
                <wp:wrapSquare wrapText="largest"/>
                <wp:docPr id="4" name="Image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0145" cy="846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  <w:drawing>
              <wp:anchor behindDoc="1" distT="0" distB="0" distL="0" distR="0" simplePos="0" locked="0" layoutInCell="0" allowOverlap="1" relativeHeight="3">
                <wp:simplePos x="0" y="0"/>
                <wp:positionH relativeFrom="column">
                  <wp:posOffset>5614035</wp:posOffset>
                </wp:positionH>
                <wp:positionV relativeFrom="paragraph">
                  <wp:posOffset>55245</wp:posOffset>
                </wp:positionV>
                <wp:extent cx="1193165" cy="772795"/>
                <wp:effectExtent l="0" t="0" r="0" b="0"/>
                <wp:wrapSquare wrapText="largest"/>
                <wp:docPr id="5" name="images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s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8" t="-26" r="-18" b="-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3165" cy="772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75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</w:tcBorders>
          <w:vAlign w:val="center"/>
        </w:tcPr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jc w:val="center"/>
            <w:rPr>
              <w:rFonts w:ascii="Marianne" w:hAnsi="Marianne" w:cs="Arial Gras"/>
              <w:b/>
              <w:smallCaps/>
              <w:color w:val="000080"/>
              <w:sz w:val="28"/>
              <w:szCs w:val="24"/>
            </w:rPr>
          </w:pPr>
          <w:r>
            <w:rPr>
              <w:rFonts w:cs="Arial Gras"/>
              <w:b/>
              <w:smallCaps/>
              <w:color w:val="000080"/>
              <w:sz w:val="28"/>
              <w:szCs w:val="24"/>
            </w:rPr>
            <w:t>ÉTABLISSEMENT CENTRAL LOGISTIQUE</w:t>
          </w:r>
        </w:p>
        <w:p>
          <w:pPr>
            <w:pStyle w:val="Header"/>
            <w:tabs>
              <w:tab w:val="center" w:pos="4536" w:leader="none"/>
              <w:tab w:val="left" w:pos="6096" w:leader="none"/>
              <w:tab w:val="right" w:pos="9072" w:leader="none"/>
            </w:tabs>
            <w:jc w:val="center"/>
            <w:rPr>
              <w:rFonts w:ascii="Marianne" w:hAnsi="Marianne" w:cs="Arial Gras"/>
              <w:b/>
              <w:smallCaps/>
              <w:color w:val="000080"/>
              <w:sz w:val="28"/>
              <w:szCs w:val="24"/>
            </w:rPr>
          </w:pPr>
          <w:r>
            <w:rPr>
              <w:rFonts w:cs="Arial Gras"/>
              <w:b/>
              <w:smallCaps/>
              <w:color w:val="000080"/>
              <w:sz w:val="28"/>
              <w:szCs w:val="24"/>
            </w:rPr>
            <w:t>DE LA POLICE NATIONALE</w:t>
          </w:r>
        </w:p>
      </w:tc>
      <w:tc>
        <w:tcPr>
          <w:tcW w:w="255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vAlign w:val="center"/>
        </w:tcPr>
        <w:p>
          <w:pPr>
            <w:pStyle w:val="Normal"/>
            <w:spacing w:before="0" w:after="200"/>
            <w:ind w:hanging="0" w:left="-113" w:right="0"/>
            <w:jc w:val="center"/>
            <w:rPr>
              <w:rFonts w:ascii="Marianne" w:hAnsi="Marianne"/>
              <w:sz w:val="16"/>
              <w:szCs w:val="16"/>
            </w:rPr>
          </w:pPr>
          <w:r>
            <w:rPr>
              <w:sz w:val="16"/>
              <w:szCs w:val="16"/>
            </w:rPr>
          </w:r>
        </w:p>
      </w:tc>
    </w:tr>
  </w:tbl>
  <w:p>
    <w:pPr>
      <w:pStyle w:val="Normal"/>
      <w:spacing w:before="0" w:after="200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widowControl/>
      <w:tabs>
        <w:tab w:val="clear" w:pos="708"/>
      </w:tabs>
      <w:bidi w:val="0"/>
      <w:spacing w:before="0" w:after="0"/>
      <w:jc w:val="both"/>
      <w:rPr>
        <w:b w:val="false"/>
        <w:bCs w:val="false"/>
        <w:i/>
        <w:i/>
        <w:iCs/>
        <w:strike w:val="false"/>
        <w:dstrike w:val="false"/>
        <w:outline w:val="false"/>
        <w:shadow w:val="false"/>
        <w:color w:val="000000"/>
        <w:kern w:val="2"/>
        <w:u w:val="none"/>
        <w:shd w:fill="auto" w:val="clear"/>
      </w:rPr>
    </w:pPr>
    <w:r>
      <w:rPr>
        <w:b w:val="false"/>
        <w:bCs w:val="false"/>
        <w:i/>
        <w:iCs/>
        <w:strike w:val="false"/>
        <w:dstrike w:val="false"/>
        <w:outline w:val="false"/>
        <w:shadow w:val="false"/>
        <w:color w:val="000000"/>
        <w:kern w:val="2"/>
        <w:u w:val="none"/>
        <w:shd w:fill="auto" w:val="clear"/>
      </w:rPr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716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 Gothic" w:hAnsi="Century Gothic" w:eastAsia="" w:cs="" w:asciiTheme="minorHAnsi" w:cstheme="minorBidi" w:eastAsiaTheme="minorEastAsia" w:hAnsiTheme="minorHAnsi"/>
        <w:sz w:val="21"/>
        <w:szCs w:val="21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5185"/>
    <w:pPr>
      <w:widowControl/>
      <w:suppressAutoHyphens w:val="true"/>
      <w:bidi w:val="0"/>
      <w:spacing w:lineRule="auto" w:line="288" w:before="0" w:after="200"/>
      <w:jc w:val="both"/>
    </w:pPr>
    <w:rPr>
      <w:rFonts w:ascii="Marianne" w:hAnsi="Marianne" w:eastAsia="" w:cs="" w:cstheme="minorBidi" w:eastAsiaTheme="minorEastAsia"/>
      <w:color w:val="auto"/>
      <w:kern w:val="0"/>
      <w:sz w:val="20"/>
      <w:szCs w:val="21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f62553"/>
    <w:pPr>
      <w:keepNext w:val="true"/>
      <w:keepLines/>
      <w:numPr>
        <w:ilvl w:val="0"/>
        <w:numId w:val="1"/>
      </w:numPr>
      <w:spacing w:lineRule="auto" w:line="240" w:before="360" w:after="240"/>
      <w:ind w:hanging="431" w:left="431"/>
      <w:outlineLvl w:val="0"/>
    </w:pPr>
    <w:rPr>
      <w:rFonts w:eastAsia="" w:cs="" w:cstheme="majorBidi" w:eastAsiaTheme="majorEastAsia"/>
      <w:b/>
      <w:color w:themeColor="accent6" w:themeShade="bf" w:val="764673"/>
      <w:sz w:val="40"/>
      <w:szCs w:val="40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rsid w:val="00d73f5f"/>
    <w:pPr>
      <w:keepNext w:val="true"/>
      <w:keepLines/>
      <w:numPr>
        <w:ilvl w:val="1"/>
        <w:numId w:val="1"/>
      </w:numPr>
      <w:spacing w:lineRule="auto" w:line="240" w:before="240" w:after="120"/>
      <w:outlineLvl w:val="1"/>
    </w:pPr>
    <w:rPr>
      <w:rFonts w:eastAsia="" w:cs="" w:cstheme="majorBidi" w:eastAsiaTheme="majorEastAsia"/>
      <w:b/>
      <w:color w:themeColor="accent6" w:themeShade="bf" w:val="764673"/>
      <w:sz w:val="28"/>
      <w:szCs w:val="28"/>
    </w:rPr>
  </w:style>
  <w:style w:type="paragraph" w:styleId="Heading3">
    <w:name w:val="Heading 3"/>
    <w:basedOn w:val="Normal"/>
    <w:next w:val="Normal"/>
    <w:link w:val="Titre3Car"/>
    <w:uiPriority w:val="9"/>
    <w:unhideWhenUsed/>
    <w:qFormat/>
    <w:rsid w:val="00d73f5f"/>
    <w:pPr>
      <w:keepNext w:val="true"/>
      <w:keepLines/>
      <w:numPr>
        <w:ilvl w:val="2"/>
        <w:numId w:val="1"/>
      </w:numPr>
      <w:spacing w:lineRule="auto" w:line="240" w:before="80" w:after="120"/>
      <w:outlineLvl w:val="2"/>
    </w:pPr>
    <w:rPr>
      <w:rFonts w:eastAsia="" w:cs="" w:cstheme="majorBidi" w:eastAsiaTheme="majorEastAsia"/>
      <w:b/>
      <w:color w:themeColor="accent6" w:themeShade="bf" w:val="764673"/>
      <w:sz w:val="24"/>
      <w:szCs w:val="24"/>
    </w:rPr>
  </w:style>
  <w:style w:type="paragraph" w:styleId="Heading4">
    <w:name w:val="Heading 4"/>
    <w:basedOn w:val="Normal"/>
    <w:next w:val="Normal"/>
    <w:link w:val="Titre4Car"/>
    <w:uiPriority w:val="9"/>
    <w:unhideWhenUsed/>
    <w:qFormat/>
    <w:rsid w:val="00d73f5f"/>
    <w:pPr>
      <w:keepNext w:val="true"/>
      <w:keepLines/>
      <w:numPr>
        <w:ilvl w:val="3"/>
        <w:numId w:val="1"/>
      </w:numPr>
      <w:spacing w:before="80" w:after="0"/>
      <w:outlineLvl w:val="3"/>
    </w:pPr>
    <w:rPr>
      <w:rFonts w:eastAsia="" w:cs="" w:cstheme="majorBidi" w:eastAsiaTheme="majorEastAsia"/>
      <w:color w:themeColor="accent6" w:val="9E5E9B"/>
      <w:sz w:val="22"/>
      <w:szCs w:val="22"/>
    </w:rPr>
  </w:style>
  <w:style w:type="paragraph" w:styleId="Heading5">
    <w:name w:val="Heading 5"/>
    <w:basedOn w:val="Normal"/>
    <w:next w:val="Normal"/>
    <w:link w:val="Titre5Car"/>
    <w:uiPriority w:val="9"/>
    <w:unhideWhenUsed/>
    <w:qFormat/>
    <w:rsid w:val="00d73f5f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eastAsia="" w:cs="" w:cstheme="majorBidi" w:eastAsiaTheme="majorEastAsia"/>
      <w:i/>
      <w:iCs/>
      <w:color w:themeColor="accent6" w:val="9E5E9B"/>
      <w:sz w:val="22"/>
      <w:szCs w:val="22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entury Gothic" w:hAnsi="Century Gothic" w:eastAsia="" w:cs="" w:asciiTheme="majorHAnsi" w:cstheme="majorBidi" w:eastAsiaTheme="majorEastAsia" w:hAnsiTheme="majorHAnsi"/>
      <w:color w:themeColor="accent6" w:val="9E5E9B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entury Gothic" w:hAnsi="Century Gothic" w:eastAsia="" w:cs="" w:asciiTheme="majorHAnsi" w:cstheme="majorBidi" w:eastAsiaTheme="majorEastAsia" w:hAnsiTheme="majorHAnsi"/>
      <w:b/>
      <w:bCs/>
      <w:color w:themeColor="accent6" w:val="9E5E9B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entury Gothic" w:hAnsi="Century Gothic" w:eastAsia="" w:cs="" w:asciiTheme="majorHAnsi" w:cstheme="majorBidi" w:eastAsiaTheme="majorEastAsia" w:hAnsiTheme="majorHAnsi"/>
      <w:b/>
      <w:bCs/>
      <w:i/>
      <w:iCs/>
      <w:color w:themeColor="accent6" w:val="9E5E9B"/>
      <w:szCs w:val="20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entury Gothic" w:hAnsi="Century Gothic" w:eastAsia="" w:cs="" w:asciiTheme="majorHAnsi" w:cstheme="majorBidi" w:eastAsiaTheme="majorEastAsia" w:hAnsiTheme="majorHAnsi"/>
      <w:i/>
      <w:iCs/>
      <w:color w:themeColor="accent6" w:val="9E5E9B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f62553"/>
    <w:rPr>
      <w:rFonts w:ascii="Marianne" w:hAnsi="Marianne" w:eastAsia="" w:cs="" w:cstheme="majorBidi" w:eastAsiaTheme="majorEastAsia"/>
      <w:b/>
      <w:color w:themeColor="accent6" w:themeShade="bf" w:val="764673"/>
      <w:sz w:val="40"/>
      <w:szCs w:val="40"/>
    </w:rPr>
  </w:style>
  <w:style w:type="character" w:styleId="Titre2Car" w:customStyle="1">
    <w:name w:val="Titre 2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b/>
      <w:color w:themeColor="accent6" w:themeShade="bf" w:val="764673"/>
      <w:sz w:val="28"/>
      <w:szCs w:val="28"/>
    </w:rPr>
  </w:style>
  <w:style w:type="character" w:styleId="Titre3Car" w:customStyle="1">
    <w:name w:val="Titre 3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b/>
      <w:color w:themeColor="accent6" w:themeShade="bf" w:val="764673"/>
      <w:sz w:val="24"/>
      <w:szCs w:val="24"/>
    </w:rPr>
  </w:style>
  <w:style w:type="character" w:styleId="Titre4Car" w:customStyle="1">
    <w:name w:val="Titre 4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color w:themeColor="accent6" w:val="9E5E9B"/>
      <w:sz w:val="22"/>
      <w:szCs w:val="22"/>
    </w:rPr>
  </w:style>
  <w:style w:type="character" w:styleId="Titre5Car" w:customStyle="1">
    <w:name w:val="Titre 5 Car"/>
    <w:basedOn w:val="DefaultParagraphFont"/>
    <w:uiPriority w:val="9"/>
    <w:qFormat/>
    <w:rsid w:val="00d73f5f"/>
    <w:rPr>
      <w:rFonts w:ascii="Marianne" w:hAnsi="Marianne" w:eastAsia="" w:cs="" w:cstheme="majorBidi" w:eastAsiaTheme="majorEastAsia"/>
      <w:i/>
      <w:iCs/>
      <w:color w:themeColor="accent6" w:val="9E5E9B"/>
      <w:sz w:val="22"/>
      <w:szCs w:val="22"/>
    </w:rPr>
  </w:style>
  <w:style w:type="character" w:styleId="Titre6Car" w:customStyle="1">
    <w:name w:val="Titre 6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color w:themeColor="accent6" w:val="9E5E9B"/>
    </w:rPr>
  </w:style>
  <w:style w:type="character" w:styleId="Titre7Car" w:customStyle="1">
    <w:name w:val="Titre 7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b/>
      <w:bCs/>
      <w:color w:themeColor="accent6" w:val="9E5E9B"/>
    </w:rPr>
  </w:style>
  <w:style w:type="character" w:styleId="Titre8Car" w:customStyle="1">
    <w:name w:val="Titre 8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b/>
      <w:bCs/>
      <w:i/>
      <w:iCs/>
      <w:color w:themeColor="accent6" w:val="9E5E9B"/>
      <w:sz w:val="20"/>
      <w:szCs w:val="20"/>
    </w:rPr>
  </w:style>
  <w:style w:type="character" w:styleId="Titre9Car" w:customStyle="1">
    <w:name w:val="Titre 9 Car"/>
    <w:basedOn w:val="DefaultParagraphFont"/>
    <w:uiPriority w:val="9"/>
    <w:semiHidden/>
    <w:qFormat/>
    <w:rsid w:val="00055bc9"/>
    <w:rPr>
      <w:rFonts w:ascii="Century Gothic" w:hAnsi="Century Gothic" w:eastAsia="" w:cs="" w:asciiTheme="majorHAnsi" w:cstheme="majorBidi" w:eastAsiaTheme="majorEastAsia" w:hAnsiTheme="majorHAnsi"/>
      <w:i/>
      <w:iCs/>
      <w:color w:themeColor="accent6" w:val="9E5E9B"/>
      <w:sz w:val="20"/>
      <w:szCs w:val="20"/>
    </w:rPr>
  </w:style>
  <w:style w:type="character" w:styleId="TitreCar" w:customStyle="1">
    <w:name w:val="Titre Car"/>
    <w:basedOn w:val="DefaultParagraphFont"/>
    <w:uiPriority w:val="10"/>
    <w:qFormat/>
    <w:rsid w:val="00d73f5f"/>
    <w:rPr>
      <w:rFonts w:ascii="Marianne Light" w:hAnsi="Marianne Light" w:eastAsia="" w:cs="" w:cstheme="majorBidi" w:eastAsiaTheme="majorEastAsia"/>
      <w:color w:themeColor="text1" w:themeTint="d9" w:val="262626"/>
      <w:spacing w:val="-20"/>
      <w:sz w:val="72"/>
      <w:szCs w:val="96"/>
    </w:rPr>
  </w:style>
  <w:style w:type="character" w:styleId="Sous-titreCar" w:customStyle="1">
    <w:name w:val="Sous-titre Car"/>
    <w:basedOn w:val="DefaultParagraphFont"/>
    <w:uiPriority w:val="11"/>
    <w:qFormat/>
    <w:rsid w:val="00d73f5f"/>
    <w:rPr>
      <w:rFonts w:ascii="Marianne Light" w:hAnsi="Marianne Light" w:eastAsia="" w:cs="" w:cstheme="majorBidi" w:eastAsiaTheme="majorEastAsia"/>
      <w:sz w:val="30"/>
      <w:szCs w:val="30"/>
    </w:rPr>
  </w:style>
  <w:style w:type="character" w:styleId="Strong">
    <w:name w:val="Strong"/>
    <w:basedOn w:val="DefaultParagraphFont"/>
    <w:uiPriority w:val="22"/>
    <w:qFormat/>
    <w:rsid w:val="00d73f5f"/>
    <w:rPr>
      <w:rFonts w:ascii="Marianne" w:hAnsi="Marianne"/>
      <w:b/>
      <w:bCs/>
    </w:rPr>
  </w:style>
  <w:style w:type="character" w:styleId="Emphasis">
    <w:name w:val="Emphasis"/>
    <w:basedOn w:val="DefaultParagraphFont"/>
    <w:uiPriority w:val="20"/>
    <w:qFormat/>
    <w:rsid w:val="00d73f5f"/>
    <w:rPr>
      <w:rFonts w:ascii="Marianne" w:hAnsi="Marianne"/>
      <w:i/>
      <w:iCs/>
      <w:color w:themeColor="accent6" w:val="9E5E9B"/>
    </w:rPr>
  </w:style>
  <w:style w:type="character" w:styleId="SansinterligneCar" w:customStyle="1">
    <w:name w:val="Sans interligne Car"/>
    <w:basedOn w:val="DefaultParagraphFont"/>
    <w:link w:val="NoSpacing"/>
    <w:uiPriority w:val="1"/>
    <w:qFormat/>
    <w:rsid w:val="00451cd6"/>
    <w:rPr>
      <w:rFonts w:ascii="Marianne" w:hAnsi="Marianne"/>
      <w:sz w:val="20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055bc9"/>
    <w:rPr>
      <w:i/>
      <w:iCs/>
      <w:color w:themeColor="text1" w:themeTint="d9" w:val="262626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d73f5f"/>
    <w:rPr>
      <w:rFonts w:ascii="Marianne" w:hAnsi="Marianne" w:eastAsia="" w:cs="" w:cstheme="majorBidi" w:eastAsiaTheme="majorEastAsia"/>
      <w:i/>
      <w:iCs/>
      <w:color w:themeColor="accent6" w:val="9E5E9B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73f5f"/>
    <w:rPr>
      <w:rFonts w:ascii="Marianne" w:hAnsi="Marianne"/>
      <w:i/>
      <w:iCs/>
    </w:rPr>
  </w:style>
  <w:style w:type="character" w:styleId="IntenseEmphasis">
    <w:name w:val="Intense Emphasis"/>
    <w:basedOn w:val="DefaultParagraphFont"/>
    <w:uiPriority w:val="21"/>
    <w:qFormat/>
    <w:rsid w:val="00d73f5f"/>
    <w:rPr>
      <w:rFonts w:ascii="Marianne" w:hAnsi="Marianne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73f5f"/>
    <w:rPr>
      <w:rFonts w:ascii="Marianne Light" w:hAnsi="Marianne Light"/>
      <w:smallCaps/>
      <w:color w:themeColor="text1" w:themeTint="a6" w:val="595959"/>
    </w:rPr>
  </w:style>
  <w:style w:type="character" w:styleId="IntenseReference">
    <w:name w:val="Intense Reference"/>
    <w:basedOn w:val="DefaultParagraphFont"/>
    <w:uiPriority w:val="32"/>
    <w:qFormat/>
    <w:rsid w:val="00d73f5f"/>
    <w:rPr>
      <w:rFonts w:ascii="Marianne Light" w:hAnsi="Marianne Light"/>
      <w:b/>
      <w:bCs/>
      <w:smallCaps/>
      <w:color w:themeColor="accent6" w:val="9E5E9B"/>
    </w:rPr>
  </w:style>
  <w:style w:type="character" w:styleId="BookTitle">
    <w:name w:val="Book Title"/>
    <w:basedOn w:val="DefaultParagraphFont"/>
    <w:uiPriority w:val="33"/>
    <w:qFormat/>
    <w:rsid w:val="00d73f5f"/>
    <w:rPr>
      <w:rFonts w:ascii="Marianne Light" w:hAnsi="Marianne Light"/>
      <w:b/>
      <w:bCs/>
      <w:smallCaps/>
      <w:spacing w:val="7"/>
      <w:sz w:val="21"/>
      <w:szCs w:val="21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055bc9"/>
    <w:rPr>
      <w:rFonts w:ascii="Segoe UI" w:hAnsi="Segoe UI" w:cs="Segoe UI"/>
      <w:sz w:val="18"/>
      <w:szCs w:val="18"/>
    </w:rPr>
  </w:style>
  <w:style w:type="character" w:styleId="annotationreference">
    <w:name w:val="annotation reference"/>
    <w:semiHidden/>
    <w:qFormat/>
    <w:rsid w:val="009c3205"/>
    <w:rPr>
      <w:sz w:val="16"/>
      <w:szCs w:val="16"/>
    </w:rPr>
  </w:style>
  <w:style w:type="character" w:styleId="CommentaireCar" w:customStyle="1">
    <w:name w:val="Commentaire Car"/>
    <w:basedOn w:val="DefaultParagraphFont"/>
    <w:semiHidden/>
    <w:qFormat/>
    <w:rsid w:val="009c3205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InternetLink">
    <w:name w:val="Internet Link"/>
    <w:basedOn w:val="DefaultParagraphFont"/>
    <w:uiPriority w:val="99"/>
    <w:unhideWhenUsed/>
    <w:qFormat/>
    <w:rsid w:val="00c347f2"/>
    <w:rPr>
      <w:color w:themeColor="hyperlink" w:val="58C1BA"/>
      <w:u w:val="single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b9098a"/>
    <w:rPr>
      <w:rFonts w:ascii="Times New Roman" w:hAnsi="Times New Roman" w:eastAsia="Times New Roman" w:cs="Times New Roman"/>
      <w:b/>
      <w:bCs/>
      <w:sz w:val="20"/>
      <w:szCs w:val="20"/>
      <w:lang w:eastAsia="fr-FR"/>
    </w:rPr>
  </w:style>
  <w:style w:type="character" w:styleId="NotedebasdepageCar" w:customStyle="1">
    <w:name w:val="Note de bas de page Car"/>
    <w:basedOn w:val="DefaultParagraphFont"/>
    <w:semiHidden/>
    <w:qFormat/>
    <w:rsid w:val="00ea6b59"/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sid w:val="00ea6b59"/>
    <w:rPr>
      <w:vertAlign w:val="superscript"/>
    </w:rPr>
  </w:style>
  <w:style w:type="character" w:styleId="Corpsdetexte2Car" w:customStyle="1">
    <w:name w:val="Corps de texte 2 Car"/>
    <w:basedOn w:val="DefaultParagraphFont"/>
    <w:link w:val="BodyText2"/>
    <w:qFormat/>
    <w:rsid w:val="008b4492"/>
    <w:rPr>
      <w:rFonts w:ascii="Times New Roman" w:hAnsi="Times New Roman" w:eastAsia="Times New Roman" w:cs="Times New Roman"/>
      <w:sz w:val="22"/>
      <w:szCs w:val="22"/>
      <w:lang w:eastAsia="fr-FR"/>
    </w:rPr>
  </w:style>
  <w:style w:type="character" w:styleId="PlaceholderText">
    <w:name w:val="Placeholder Text"/>
    <w:basedOn w:val="DefaultParagraphFont"/>
    <w:uiPriority w:val="99"/>
    <w:semiHidden/>
    <w:qFormat/>
    <w:rsid w:val="007a4173"/>
    <w:rPr>
      <w:color w:val="808080"/>
    </w:rPr>
  </w:style>
  <w:style w:type="character" w:styleId="CorpsdetexteCar" w:customStyle="1">
    <w:name w:val="Corps de texte Car"/>
    <w:basedOn w:val="DefaultParagraphFont"/>
    <w:uiPriority w:val="99"/>
    <w:semiHidden/>
    <w:qFormat/>
    <w:rsid w:val="00bc69e5"/>
    <w:rPr/>
  </w:style>
  <w:style w:type="character" w:styleId="Corpsdetexte3Car" w:customStyle="1">
    <w:name w:val="Corps de texte 3 Car"/>
    <w:basedOn w:val="DefaultParagraphFont"/>
    <w:link w:val="BodyText3"/>
    <w:uiPriority w:val="99"/>
    <w:semiHidden/>
    <w:qFormat/>
    <w:rsid w:val="00bc69e5"/>
    <w:rPr>
      <w:sz w:val="16"/>
      <w:szCs w:val="16"/>
    </w:rPr>
  </w:style>
  <w:style w:type="character" w:styleId="En-tteCar" w:customStyle="1">
    <w:name w:val="En-tête Car"/>
    <w:basedOn w:val="DefaultParagraphFont"/>
    <w:uiPriority w:val="99"/>
    <w:qFormat/>
    <w:rsid w:val="00513cac"/>
    <w:rPr/>
  </w:style>
  <w:style w:type="character" w:styleId="PieddepageCar" w:customStyle="1">
    <w:name w:val="Pied de page Car"/>
    <w:basedOn w:val="DefaultParagraphFont"/>
    <w:uiPriority w:val="99"/>
    <w:qFormat/>
    <w:rsid w:val="00513cac"/>
    <w:rPr/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uiPriority w:val="99"/>
    <w:semiHidden/>
    <w:unhideWhenUsed/>
    <w:rsid w:val="00bc69e5"/>
    <w:pPr>
      <w:spacing w:before="0" w:after="120"/>
    </w:pPr>
    <w:rPr/>
  </w:style>
  <w:style w:type="paragraph" w:styleId="List">
    <w:name w:val="List"/>
    <w:basedOn w:val="BodyText"/>
    <w:pPr/>
    <w:rPr>
      <w:rFonts w:ascii="Marianne" w:hAnsi="Marianne" w:cs="Arial"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5bc9"/>
    <w:pPr>
      <w:spacing w:lineRule="auto" w:line="240"/>
    </w:pPr>
    <w:rPr>
      <w:b/>
      <w:bCs/>
      <w:smallCaps/>
      <w:color w:themeColor="text1" w:themeTint="a6" w:val="595959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  <w:sz w:val="24"/>
    </w:rPr>
  </w:style>
  <w:style w:type="paragraph" w:styleId="Title">
    <w:name w:val="Title"/>
    <w:basedOn w:val="Normal"/>
    <w:next w:val="Normal"/>
    <w:link w:val="TitreCar"/>
    <w:uiPriority w:val="10"/>
    <w:qFormat/>
    <w:rsid w:val="00d73f5f"/>
    <w:pPr>
      <w:spacing w:lineRule="auto" w:line="240" w:before="0" w:after="480"/>
      <w:contextualSpacing/>
    </w:pPr>
    <w:rPr>
      <w:rFonts w:ascii="Marianne Light" w:hAnsi="Marianne Light" w:eastAsia="" w:cs="" w:cstheme="majorBidi" w:eastAsiaTheme="majorEastAsia"/>
      <w:color w:themeColor="text1" w:themeTint="d9" w:val="262626"/>
      <w:spacing w:val="-20"/>
      <w:sz w:val="72"/>
      <w:szCs w:val="96"/>
    </w:rPr>
  </w:style>
  <w:style w:type="paragraph" w:styleId="Subtitle">
    <w:name w:val="Subtitle"/>
    <w:basedOn w:val="Normal"/>
    <w:next w:val="Normal"/>
    <w:link w:val="Sous-titreCar"/>
    <w:uiPriority w:val="11"/>
    <w:qFormat/>
    <w:rsid w:val="00d73f5f"/>
    <w:pPr>
      <w:spacing w:lineRule="auto" w:line="240"/>
    </w:pPr>
    <w:rPr>
      <w:rFonts w:ascii="Marianne Light" w:hAnsi="Marianne Light" w:eastAsia="" w:cs="" w:cstheme="majorBidi" w:eastAsiaTheme="majorEastAsia"/>
      <w:sz w:val="30"/>
      <w:szCs w:val="30"/>
    </w:rPr>
  </w:style>
  <w:style w:type="paragraph" w:styleId="NoSpacing">
    <w:name w:val="No Spacing"/>
    <w:link w:val="SansinterligneCar"/>
    <w:uiPriority w:val="1"/>
    <w:qFormat/>
    <w:rsid w:val="00451cd6"/>
    <w:pPr>
      <w:widowControl/>
      <w:suppressAutoHyphens w:val="true"/>
      <w:bidi w:val="0"/>
      <w:spacing w:lineRule="auto" w:line="240" w:before="0" w:after="0"/>
      <w:jc w:val="left"/>
    </w:pPr>
    <w:rPr>
      <w:rFonts w:ascii="Marianne" w:hAnsi="Marianne" w:eastAsia="" w:cs="" w:cstheme="minorBidi" w:eastAsiaTheme="minorEastAsia"/>
      <w:color w:val="auto"/>
      <w:kern w:val="0"/>
      <w:sz w:val="20"/>
      <w:szCs w:val="21"/>
      <w:lang w:val="fr-FR" w:eastAsia="en-US" w:bidi="ar-SA"/>
    </w:rPr>
  </w:style>
  <w:style w:type="paragraph" w:styleId="Quote">
    <w:name w:val="Quote"/>
    <w:basedOn w:val="Normal"/>
    <w:next w:val="Normal"/>
    <w:link w:val="CitationCar"/>
    <w:uiPriority w:val="29"/>
    <w:qFormat/>
    <w:rsid w:val="00055bc9"/>
    <w:pPr>
      <w:spacing w:before="160" w:after="200"/>
      <w:ind w:left="720" w:right="720"/>
      <w:jc w:val="center"/>
    </w:pPr>
    <w:rPr>
      <w:i/>
      <w:iCs/>
      <w:color w:themeColor="text1" w:themeTint="d9" w:val="262626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d73f5f"/>
    <w:pPr>
      <w:spacing w:lineRule="auto" w:line="264" w:before="160" w:after="160"/>
      <w:ind w:left="720" w:right="720"/>
      <w:jc w:val="center"/>
    </w:pPr>
    <w:rPr>
      <w:rFonts w:eastAsia="" w:cs="" w:cstheme="majorBidi" w:eastAsiaTheme="majorEastAsia"/>
      <w:i/>
      <w:iCs/>
      <w:color w:themeColor="accent6" w:val="9E5E9B"/>
      <w:sz w:val="32"/>
      <w:szCs w:val="32"/>
    </w:rPr>
  </w:style>
  <w:style w:type="paragraph" w:styleId="IndexHeading">
    <w:name w:val="Index Heading"/>
    <w:basedOn w:val="Titre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055bc9"/>
    <w:pPr>
      <w:numPr>
        <w:ilvl w:val="0"/>
        <w:numId w:val="1"/>
      </w:numPr>
      <w:outlineLvl w:val="9"/>
    </w:pPr>
    <w:rPr/>
  </w:style>
  <w:style w:type="paragraph" w:styleId="ListParagraph">
    <w:name w:val="List Paragraph"/>
    <w:basedOn w:val="Normal"/>
    <w:uiPriority w:val="34"/>
    <w:qFormat/>
    <w:rsid w:val="002a0b70"/>
    <w:pPr>
      <w:spacing w:before="0" w:after="200"/>
      <w:ind w:left="720"/>
      <w:contextualSpacing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055bc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CommentaireCar"/>
    <w:semiHidden/>
    <w:rsid w:val="009c3205"/>
    <w:pPr>
      <w:spacing w:lineRule="auto" w:line="240" w:before="0" w:after="0"/>
      <w:ind w:left="454"/>
    </w:pPr>
    <w:rPr>
      <w:rFonts w:ascii="Times New Roman" w:hAnsi="Times New Roman" w:eastAsia="Times New Roman" w:cs="Times New Roman"/>
      <w:szCs w:val="20"/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c347f2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c347f2"/>
    <w:pPr>
      <w:spacing w:before="0" w:after="100"/>
      <w:ind w:left="210"/>
    </w:pPr>
    <w:rPr/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b9098a"/>
    <w:pPr>
      <w:spacing w:before="0" w:after="200"/>
      <w:ind w:left="0"/>
    </w:pPr>
    <w:rPr>
      <w:rFonts w:ascii="Century Gothic" w:hAnsi="Century Gothic" w:eastAsia="" w:cs="" w:asciiTheme="minorHAnsi" w:cstheme="minorBidi" w:eastAsiaTheme="minorEastAsia" w:hAnsiTheme="minorHAnsi"/>
      <w:b/>
      <w:bCs/>
      <w:lang w:eastAsia="en-US"/>
    </w:rPr>
  </w:style>
  <w:style w:type="paragraph" w:styleId="FootnoteText">
    <w:name w:val="Footnote Text"/>
    <w:basedOn w:val="Normal"/>
    <w:link w:val="NotedebasdepageCar"/>
    <w:semiHidden/>
    <w:rsid w:val="00ea6b59"/>
    <w:pPr>
      <w:overflowPunct w:val="true"/>
      <w:spacing w:lineRule="auto" w:line="240" w:before="0" w:after="0"/>
    </w:pPr>
    <w:rPr>
      <w:rFonts w:ascii="Times New Roman" w:hAnsi="Times New Roman" w:eastAsia="Times New Roman" w:cs="Times New Roman"/>
      <w:szCs w:val="20"/>
      <w:lang w:eastAsia="fr-FR"/>
    </w:rPr>
  </w:style>
  <w:style w:type="paragraph" w:styleId="BodyText2">
    <w:name w:val="Body Text 2"/>
    <w:basedOn w:val="Normal"/>
    <w:link w:val="Corpsdetexte2Car"/>
    <w:unhideWhenUsed/>
    <w:qFormat/>
    <w:rsid w:val="008b4492"/>
    <w:pPr>
      <w:spacing w:lineRule="auto" w:line="480" w:before="0" w:after="120"/>
      <w:ind w:left="454"/>
    </w:pPr>
    <w:rPr>
      <w:rFonts w:ascii="Times New Roman" w:hAnsi="Times New Roman" w:eastAsia="Times New Roman" w:cs="Times New Roman"/>
      <w:sz w:val="22"/>
      <w:szCs w:val="22"/>
      <w:lang w:eastAsia="fr-FR"/>
    </w:rPr>
  </w:style>
  <w:style w:type="paragraph" w:styleId="TOC3">
    <w:name w:val="TOC 3"/>
    <w:basedOn w:val="Normal"/>
    <w:next w:val="Normal"/>
    <w:autoRedefine/>
    <w:uiPriority w:val="39"/>
    <w:unhideWhenUsed/>
    <w:rsid w:val="003779ed"/>
    <w:pPr>
      <w:spacing w:before="0" w:after="100"/>
      <w:ind w:left="420"/>
    </w:pPr>
    <w:rPr/>
  </w:style>
  <w:style w:type="paragraph" w:styleId="BodyText3">
    <w:name w:val="Body Text 3"/>
    <w:basedOn w:val="Normal"/>
    <w:link w:val="Corpsdetexte3Car"/>
    <w:uiPriority w:val="99"/>
    <w:semiHidden/>
    <w:unhideWhenUsed/>
    <w:qFormat/>
    <w:rsid w:val="00bc69e5"/>
    <w:pPr>
      <w:spacing w:before="0" w:after="120"/>
    </w:pPr>
    <w:rPr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513c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513c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ntenudecadre">
    <w:name w:val="Contenu de cadre"/>
    <w:basedOn w:val="Normal"/>
    <w:qFormat/>
    <w:pPr/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Commentaire">
    <w:name w:val="Commentaire"/>
    <w:basedOn w:val="Normal"/>
    <w:qFormat/>
    <w:pPr/>
    <w:rPr>
      <w:sz w:val="20"/>
      <w:szCs w:val="20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color="A5CDBC" w:themeColor="accent4" w:themeTint="99" w:sz="4" w:space="0"/>
        <w:left w:val="single" w:color="A5CDBC" w:themeColor="accent4" w:themeTint="99" w:sz="4" w:space="0"/>
        <w:bottom w:val="single" w:color="A5CDBC" w:themeColor="accent4" w:themeTint="99" w:sz="4" w:space="0"/>
        <w:right w:val="single" w:color="A5CDBC" w:themeColor="accent4" w:themeTint="99" w:sz="4" w:space="0"/>
        <w:insideH w:val="single" w:color="A5CDBC" w:themeColor="accent4" w:themeTint="99" w:sz="4" w:space="0"/>
        <w:insideV w:val="single" w:color="A5CDBC" w:themeColor="accent4" w:themeTint="99" w:sz="4" w:space="0"/>
      </w:tblBorders>
    </w:tblPr>
    <w:tblStylePr w:type="firstRow">
      <w:rPr>
        <w:b/>
        <w:bCs/>
        <w:color w:themeColor="background1"/>
      </w:rPr>
      <w:tblPr/>
      <w:tcPr>
        <w:tcBorders>
          <w:top w:val="single" w:color="6AAC90" w:themeColor="accent4" w:sz="4" w:space="0"/>
          <w:left w:val="single" w:color="6AAC90" w:themeColor="accent4" w:sz="4" w:space="0"/>
          <w:bottom w:val="single" w:color="6AAC90" w:themeColor="accent4" w:sz="4" w:space="0"/>
          <w:right w:val="single" w:color="6AAC90" w:themeColor="accent4" w:sz="4" w:space="0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color="6AAC90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color="95B6C5" w:themeColor="accent5" w:themeTint="99" w:sz="4" w:space="0"/>
        <w:left w:val="single" w:color="95B6C5" w:themeColor="accent5" w:themeTint="99" w:sz="4" w:space="0"/>
        <w:bottom w:val="single" w:color="95B6C5" w:themeColor="accent5" w:themeTint="99" w:sz="4" w:space="0"/>
        <w:right w:val="single" w:color="95B6C5" w:themeColor="accent5" w:themeTint="99" w:sz="4" w:space="0"/>
        <w:insideH w:val="single" w:color="95B6C5" w:themeColor="accent5" w:themeTint="99" w:sz="4" w:space="0"/>
        <w:insideV w:val="single" w:color="95B6C5" w:themeColor="accent5" w:themeTint="99" w:sz="4" w:space="0"/>
      </w:tblBorders>
    </w:tblPr>
    <w:tblStylePr w:type="firstRow">
      <w:rPr>
        <w:b/>
        <w:bCs/>
        <w:color w:themeColor="background1"/>
      </w:rPr>
      <w:tblPr/>
      <w:tcPr>
        <w:tcBorders>
          <w:top w:val="single" w:color="54849A" w:themeColor="accent5" w:sz="4" w:space="0"/>
          <w:left w:val="single" w:color="54849A" w:themeColor="accent5" w:sz="4" w:space="0"/>
          <w:bottom w:val="single" w:color="54849A" w:themeColor="accent5" w:sz="4" w:space="0"/>
          <w:right w:val="single" w:color="54849A" w:themeColor="accent5" w:sz="4" w:space="0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color="54849A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color="A5CDBC" w:themeColor="accent4" w:themeTint="99" w:sz="4" w:space="0"/>
        <w:bottom w:val="single" w:color="A5CDBC" w:themeColor="accent4" w:themeTint="99" w:sz="4" w:space="0"/>
        <w:insideH w:val="single" w:color="A5CDBC" w:themeColor="accent4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1EEE8" w:themeFill="accent4" w:themeFillTint="33"/>
    </w:tcPr>
    <w:tblStylePr w:type="firstRow">
      <w:rPr>
        <w:b/>
        <w:bCs/>
        <w:color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<Relationship Id="rId19" Type="http://schemas.openxmlformats.org/officeDocument/2006/relationships/customXml" Target="../customXml/item2.xml"/><Relationship Id="rId20" Type="http://schemas.openxmlformats.org/officeDocument/2006/relationships/customXml" Target="../customXml/item3.xml"/><Relationship Id="rId21" Type="http://schemas.openxmlformats.org/officeDocument/2006/relationships/customXml" Target="../customXml/item4.xml"/><Relationship Id="rId22" Type="http://schemas.openxmlformats.org/officeDocument/2006/relationships/customXml" Target="../customXml/item5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xmlns:r="http://schemas.openxmlformats.org/officeDocument/2006/relationships" name="Ion">
  <a:themeElements>
    <a:clrScheme name="Ion">
      <a:dk1>
        <a:srgbClr val="000000"/>
      </a:dk1>
      <a:lt1>
        <a:srgbClr val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 pitchFamily="0" charset="1"/>
        <a:ea typeface=""/>
        <a:cs typeface=""/>
      </a:majorFont>
      <a:minorFont>
        <a:latin typeface="Century Gothic" panose="020B0502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lumMod val="110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  <a:tileRect l="0" t="0" r="0" b="0"/>
        </a:gradFill>
      </a:fillStyleLst>
      <a:lnStyleLst>
        <a:ln w="9525" cap="rnd" cmpd="sng" algn="ctr">
          <a:prstDash val="solid"/>
        </a:ln>
        <a:ln w="19050" cap="rnd" cmpd="sng" algn="ctr">
          <a:prstDash val="solid"/>
        </a:ln>
        <a:ln w="28575" cap="rnd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97000"/>
                <a:lumMod val="124000"/>
              </a:schemeClr>
            </a:gs>
            <a:gs pos="100000">
              <a:schemeClr val="phClr">
                <a:tint val="96000"/>
                <a:shade val="88000"/>
                <a:lumMod val="76000"/>
              </a:schemeClr>
            </a:gs>
          </a:gsLst>
          <a:path path="circle">
            <a:fillToRect l="45000" t="65000" r="125000" b="100000"/>
          </a:path>
          <a:tileRect l="0" t="0" r="0" b="0"/>
        </a:gradFill>
        <a:blipFill rotWithShape="1">
          <a:srcRect l="0" t="0" r="0" b="0"/>
          <a:stretch>
            <a:fillRect l="0" t="0" r="0" b="0"/>
          </a:stretch>
        </a:blip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_rels/item5.xml.rels><?xml version="1.0" encoding="UTF-8"?>
<Relationships xmlns="http://schemas.openxmlformats.org/package/2006/relationships"><Relationship Id="rId1" Type="http://schemas.openxmlformats.org/officeDocument/2006/relationships/customXmlProps" Target="itemProps5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93CBEB5F-5459-48DB-91E6-CD91E07AFC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0</TotalTime>
  <Application>LibreOffice/24.2.5.2$Windows_X86_64 LibreOffice_project/bffef4ea93e59bebbeaf7f431bb02b1a39ee8a59</Application>
  <AppVersion>15.0000</AppVersion>
  <Pages>5</Pages>
  <Words>369</Words>
  <Characters>2171</Characters>
  <CharactersWithSpaces>2512</CharactersWithSpaces>
  <Paragraphs>35</Paragraphs>
  <Company>Ministère des Armées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2026-01-30T13:47:19Z</dcterms:created>
  <dc:creator/>
  <dc:description/>
  <dc:language>fr-FR</dc:language>
  <cp:lastModifiedBy/>
  <cp:revision>1</cp:revision>
  <dc:subject>Marché public de service</dc:subject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